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3B8" w:rsidRDefault="00FE03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E03B8" w:rsidRDefault="00116E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11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1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9525">
            <wp:extent cx="1171575" cy="1171575"/>
            <wp:effectExtent l="0" t="0" r="0" b="0"/>
            <wp:docPr id="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13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3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B8" w:rsidRDefault="00116EB2">
      <w:r>
        <w:rPr>
          <w:noProof/>
          <w:lang w:eastAsia="hr-HR"/>
        </w:rPr>
        <w:drawing>
          <wp:anchor distT="0" distB="127000" distL="0" distR="0" simplePos="0" relativeHeight="14" behindDoc="0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140970</wp:posOffset>
            </wp:positionV>
            <wp:extent cx="1548130" cy="1626235"/>
            <wp:effectExtent l="0" t="0" r="0" b="0"/>
            <wp:wrapSquare wrapText="largest"/>
            <wp:docPr id="5" name="Slik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3B8" w:rsidRDefault="00FE03B8"/>
    <w:p w:rsidR="00FE03B8" w:rsidRDefault="00FE03B8">
      <w:pPr>
        <w:rPr>
          <w:b/>
        </w:rPr>
      </w:pPr>
    </w:p>
    <w:p w:rsidR="00FE03B8" w:rsidRDefault="00FE03B8">
      <w:pPr>
        <w:rPr>
          <w:b/>
        </w:rPr>
      </w:pPr>
    </w:p>
    <w:p w:rsidR="00FE03B8" w:rsidRDefault="00FE03B8">
      <w:pPr>
        <w:rPr>
          <w:b/>
        </w:rPr>
      </w:pPr>
    </w:p>
    <w:p w:rsidR="00FE03B8" w:rsidRDefault="00FE03B8">
      <w:pPr>
        <w:rPr>
          <w:b/>
        </w:rPr>
      </w:pPr>
    </w:p>
    <w:p w:rsidR="00FE03B8" w:rsidRDefault="00FE03B8">
      <w:pPr>
        <w:rPr>
          <w:b/>
        </w:rPr>
      </w:pPr>
    </w:p>
    <w:p w:rsidR="00FE03B8" w:rsidRDefault="00116EB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START – UP RADIONICE</w:t>
      </w:r>
    </w:p>
    <w:p w:rsidR="00FE03B8" w:rsidRDefault="00116E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 sklopu projekta 'Poduzetnik za pet' održane su </w:t>
      </w:r>
      <w:r>
        <w:rPr>
          <w:rFonts w:ascii="Times New Roman" w:hAnsi="Times New Roman" w:cs="Times New Roman"/>
          <w:sz w:val="24"/>
        </w:rPr>
        <w:t xml:space="preserve">trodnevne radionice za učenike koji sudjeluju u provedbi projekta. Start – </w:t>
      </w:r>
      <w:proofErr w:type="spellStart"/>
      <w:r>
        <w:rPr>
          <w:rFonts w:ascii="Times New Roman" w:hAnsi="Times New Roman" w:cs="Times New Roman"/>
          <w:sz w:val="24"/>
        </w:rPr>
        <w:t>up</w:t>
      </w:r>
      <w:proofErr w:type="spellEnd"/>
      <w:r>
        <w:rPr>
          <w:rFonts w:ascii="Times New Roman" w:hAnsi="Times New Roman" w:cs="Times New Roman"/>
          <w:sz w:val="24"/>
        </w:rPr>
        <w:t xml:space="preserve"> radionice održane su 7., 8. i 10. prosinca u prostoru knjižnice Strukovne škole Đurđevac.</w:t>
      </w:r>
    </w:p>
    <w:p w:rsidR="00FE03B8" w:rsidRDefault="00116E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Prvu radionicu održale su predavačice Marina  Šandor – Krznarić i Gordana </w:t>
      </w:r>
      <w:proofErr w:type="spellStart"/>
      <w:r>
        <w:rPr>
          <w:rFonts w:ascii="Times New Roman" w:hAnsi="Times New Roman" w:cs="Times New Roman"/>
          <w:sz w:val="24"/>
        </w:rPr>
        <w:t>Kotarščak</w:t>
      </w:r>
      <w:proofErr w:type="spellEnd"/>
      <w:r>
        <w:rPr>
          <w:rFonts w:ascii="Times New Roman" w:hAnsi="Times New Roman" w:cs="Times New Roman"/>
          <w:sz w:val="24"/>
        </w:rPr>
        <w:t xml:space="preserve"> iz R</w:t>
      </w:r>
      <w:r>
        <w:rPr>
          <w:rFonts w:ascii="Times New Roman" w:hAnsi="Times New Roman" w:cs="Times New Roman"/>
          <w:sz w:val="24"/>
        </w:rPr>
        <w:t>azvojne agencije Podravine i Prigorja. Učenicima je predstavljeno na koje sve načine mogu razraditi poslovni plan, sagledati poduzetničke pothvate sa svih aspekata bitnih za posao te pravno – organizacijski oblici poduzetništva. Svojim predavanjem, PORA je</w:t>
      </w:r>
      <w:r>
        <w:rPr>
          <w:rFonts w:ascii="Times New Roman" w:hAnsi="Times New Roman" w:cs="Times New Roman"/>
          <w:sz w:val="24"/>
        </w:rPr>
        <w:t xml:space="preserve"> podučila učenike kako donijeti ispravnu odluku za budućnost poslovanja, što znači biti dobar poduzetnik i preuzeti rizik tijekom poslovanja te kako konkurirati da tržištu.</w:t>
      </w:r>
    </w:p>
    <w:p w:rsidR="00FE03B8" w:rsidRDefault="00116E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Drugu i treću radionicu održali su predavači iz HOK – a, Obrtničke komore Koprivnič</w:t>
      </w:r>
      <w:r>
        <w:rPr>
          <w:rFonts w:ascii="Times New Roman" w:hAnsi="Times New Roman" w:cs="Times New Roman"/>
          <w:sz w:val="24"/>
        </w:rPr>
        <w:t>ko – križevačke županije. Drugu radionicu vodila je Kristina Kovač koja je kroz razgovor s učenicima  raspravljala o temi obrazovanja za potrebe gospodarstva u području cjeloživotnog učenja. Učenicima su objašnjeni pojmovi majstorskog ispita i načini polag</w:t>
      </w:r>
      <w:r>
        <w:rPr>
          <w:rFonts w:ascii="Times New Roman" w:hAnsi="Times New Roman" w:cs="Times New Roman"/>
          <w:sz w:val="24"/>
        </w:rPr>
        <w:t xml:space="preserve">anja majstorskog </w:t>
      </w:r>
      <w:r>
        <w:rPr>
          <w:rFonts w:ascii="Times New Roman" w:hAnsi="Times New Roman" w:cs="Times New Roman"/>
          <w:sz w:val="24"/>
        </w:rPr>
        <w:lastRenderedPageBreak/>
        <w:t>ispita. Kristina Kovač odgovarala je na brojna pitanja učenika o ovoj temi, a kroz razgovor su se dotaknuli i budućih planova učenika. Treću radionicu vodio je Božo Barač, tajnik Obrtničke komore Koprivničko – križevačke županije. Tema tre</w:t>
      </w:r>
      <w:r>
        <w:rPr>
          <w:rFonts w:ascii="Times New Roman" w:hAnsi="Times New Roman" w:cs="Times New Roman"/>
          <w:sz w:val="24"/>
        </w:rPr>
        <w:t>će radionice bila je usmjerena prema zadaćama i ciljevima Obrtničke komore i njezine uloge u osnivanju i poslovanju obrta kroz svakodnevnu komunikaciju i informiranje.</w:t>
      </w:r>
    </w:p>
    <w:p w:rsidR="00FE03B8" w:rsidRDefault="00116E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Učenici su u svim radionicama aktivno sudjelovali i dobili odgovore na brojna pitanja o </w:t>
      </w:r>
      <w:r>
        <w:rPr>
          <w:rFonts w:ascii="Times New Roman" w:hAnsi="Times New Roman" w:cs="Times New Roman"/>
          <w:sz w:val="24"/>
        </w:rPr>
        <w:t>samozapošljavanju, obrtu, poticajima i poduzetništvu općenito.</w:t>
      </w:r>
    </w:p>
    <w:p w:rsidR="00FE03B8" w:rsidRDefault="00116E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Adrijana </w:t>
      </w:r>
      <w:proofErr w:type="spellStart"/>
      <w:r>
        <w:rPr>
          <w:rFonts w:ascii="Times New Roman" w:hAnsi="Times New Roman" w:cs="Times New Roman"/>
          <w:sz w:val="24"/>
        </w:rPr>
        <w:t>Lauš</w:t>
      </w:r>
      <w:proofErr w:type="spellEnd"/>
      <w:r>
        <w:rPr>
          <w:rFonts w:ascii="Times New Roman" w:hAnsi="Times New Roman" w:cs="Times New Roman"/>
          <w:sz w:val="24"/>
        </w:rPr>
        <w:t xml:space="preserve">, Lea </w:t>
      </w:r>
      <w:proofErr w:type="spellStart"/>
      <w:r>
        <w:rPr>
          <w:rFonts w:ascii="Times New Roman" w:hAnsi="Times New Roman" w:cs="Times New Roman"/>
          <w:sz w:val="24"/>
        </w:rPr>
        <w:t>Kapelčan</w:t>
      </w:r>
      <w:proofErr w:type="spellEnd"/>
      <w:r>
        <w:rPr>
          <w:rFonts w:ascii="Times New Roman" w:hAnsi="Times New Roman" w:cs="Times New Roman"/>
          <w:sz w:val="24"/>
        </w:rPr>
        <w:t xml:space="preserve"> i Marija </w:t>
      </w:r>
      <w:proofErr w:type="spellStart"/>
      <w:r>
        <w:rPr>
          <w:rFonts w:ascii="Times New Roman" w:hAnsi="Times New Roman" w:cs="Times New Roman"/>
          <w:sz w:val="24"/>
        </w:rPr>
        <w:t>Jakupčić</w:t>
      </w:r>
      <w:proofErr w:type="spellEnd"/>
    </w:p>
    <w:p w:rsidR="00FE03B8" w:rsidRDefault="00FE03B8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FE03B8" w:rsidRDefault="00116E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r-HR"/>
        </w:rPr>
        <w:drawing>
          <wp:inline distT="0" distB="6350" distL="0" distR="0">
            <wp:extent cx="5760720" cy="4318635"/>
            <wp:effectExtent l="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B8" w:rsidRDefault="00116E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r-HR"/>
        </w:rPr>
        <w:lastRenderedPageBreak/>
        <w:drawing>
          <wp:inline distT="0" distB="6350" distL="0" distR="0">
            <wp:extent cx="5760720" cy="4318635"/>
            <wp:effectExtent l="0" t="0" r="0" b="0"/>
            <wp:docPr id="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B8" w:rsidRDefault="00116E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r-HR"/>
        </w:rPr>
        <w:drawing>
          <wp:inline distT="0" distB="6350" distL="0" distR="0">
            <wp:extent cx="5760720" cy="4318635"/>
            <wp:effectExtent l="0" t="0" r="0" b="0"/>
            <wp:docPr id="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B8" w:rsidRDefault="00116EB2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noProof/>
          <w:lang w:eastAsia="hr-HR"/>
        </w:rPr>
        <w:lastRenderedPageBreak/>
        <w:drawing>
          <wp:inline distT="0" distB="6350" distL="0" distR="0">
            <wp:extent cx="5760720" cy="4318635"/>
            <wp:effectExtent l="0" t="0" r="0" b="0"/>
            <wp:docPr id="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B8" w:rsidRDefault="00116EB2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noProof/>
          <w:lang w:eastAsia="hr-HR"/>
        </w:rPr>
        <w:drawing>
          <wp:inline distT="0" distB="6350" distL="0" distR="0">
            <wp:extent cx="5760720" cy="4318635"/>
            <wp:effectExtent l="0" t="0" r="0" b="0"/>
            <wp:docPr id="1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B8" w:rsidRDefault="00116EB2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noProof/>
          <w:lang w:eastAsia="hr-HR"/>
        </w:rPr>
        <w:lastRenderedPageBreak/>
        <w:drawing>
          <wp:inline distT="0" distB="6350" distL="0" distR="0">
            <wp:extent cx="5760720" cy="4318635"/>
            <wp:effectExtent l="0" t="0" r="0" b="0"/>
            <wp:docPr id="1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B8" w:rsidRDefault="00116EB2">
      <w:pPr>
        <w:spacing w:line="360" w:lineRule="auto"/>
        <w:jc w:val="both"/>
        <w:rPr>
          <w:rFonts w:ascii="Arial Narrow" w:hAnsi="Arial Narrow"/>
          <w:sz w:val="24"/>
        </w:rPr>
      </w:pPr>
      <w:r>
        <w:rPr>
          <w:noProof/>
          <w:lang w:eastAsia="hr-HR"/>
        </w:rPr>
        <w:drawing>
          <wp:inline distT="0" distB="6350" distL="0" distR="0">
            <wp:extent cx="5760720" cy="4318635"/>
            <wp:effectExtent l="0" t="0" r="0" b="0"/>
            <wp:docPr id="1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B8" w:rsidRDefault="00FE03B8"/>
    <w:p w:rsidR="00FE03B8" w:rsidRDefault="00FE03B8"/>
    <w:p w:rsidR="00FE03B8" w:rsidRDefault="00FE03B8"/>
    <w:p w:rsidR="00FE03B8" w:rsidRDefault="00FE03B8"/>
    <w:p w:rsidR="00FE03B8" w:rsidRDefault="00FE03B8"/>
    <w:p w:rsidR="00FE03B8" w:rsidRDefault="00116EB2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13" name="Slika 15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5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Ulaganje u budućnost</w:t>
      </w:r>
      <w:bookmarkStart w:id="0" w:name="_GoBack"/>
      <w:bookmarkEnd w:id="0"/>
    </w:p>
    <w:p w:rsidR="00FE03B8" w:rsidRDefault="00116EB2">
      <w:pPr>
        <w:ind w:left="1416" w:firstLine="708"/>
      </w:pPr>
      <w:r>
        <w:t>Europska unija</w:t>
      </w:r>
    </w:p>
    <w:p w:rsidR="00FE03B8" w:rsidRDefault="00116EB2">
      <w:pPr>
        <w:rPr>
          <w:rFonts w:ascii="Times New Roman" w:eastAsia="Times New Roman" w:hAnsi="Times New Roman" w:cs="Times New Roman"/>
          <w:lang w:val="en-US"/>
        </w:rPr>
      </w:pPr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FE03B8" w:rsidRDefault="00FE03B8">
      <w:pPr>
        <w:rPr>
          <w:sz w:val="24"/>
        </w:rPr>
      </w:pPr>
    </w:p>
    <w:p w:rsidR="00FE03B8" w:rsidRDefault="00FE03B8">
      <w:pPr>
        <w:ind w:firstLine="708"/>
      </w:pPr>
    </w:p>
    <w:sectPr w:rsidR="00FE03B8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3B8"/>
    <w:rsid w:val="00116EB2"/>
    <w:rsid w:val="00FE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5D3C88-9E31-4CDE-B791-952C23365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xtexposedshow">
    <w:name w:val="text_exposed_show"/>
    <w:basedOn w:val="Zadanifontodlomka"/>
    <w:qFormat/>
    <w:rsid w:val="00C254C9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C254C9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C254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5</cp:revision>
  <dcterms:created xsi:type="dcterms:W3CDTF">2015-12-16T16:00:00Z</dcterms:created>
  <dcterms:modified xsi:type="dcterms:W3CDTF">2016-01-26T13:35:00Z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