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A4" w:rsidRDefault="004D27A4" w:rsidP="0072137B">
      <w:pPr>
        <w:shd w:val="clear" w:color="auto" w:fill="FFFFFF"/>
        <w:spacing w:after="0" w:line="240" w:lineRule="auto"/>
        <w:jc w:val="right"/>
        <w:rPr>
          <w:rFonts w:eastAsia="Times New Roman" w:cs="Times New Roman"/>
          <w:color w:val="000000"/>
          <w:lang w:eastAsia="hr-HR"/>
        </w:rPr>
      </w:pPr>
    </w:p>
    <w:p w:rsidR="004D27A4" w:rsidRDefault="00690545" w:rsidP="004D27A4">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KLASA:</w:t>
      </w:r>
      <w:r w:rsidR="009655DE">
        <w:rPr>
          <w:rFonts w:eastAsia="Times New Roman" w:cs="Times New Roman"/>
          <w:color w:val="000000"/>
          <w:lang w:eastAsia="hr-HR"/>
        </w:rPr>
        <w:t xml:space="preserve"> </w:t>
      </w:r>
      <w:r w:rsidR="00422B9C">
        <w:rPr>
          <w:rFonts w:eastAsia="Times New Roman" w:cs="Times New Roman"/>
          <w:color w:val="000000"/>
          <w:lang w:eastAsia="hr-HR"/>
        </w:rPr>
        <w:t>602-03/20-01/168</w:t>
      </w:r>
    </w:p>
    <w:p w:rsidR="00690545" w:rsidRDefault="00690545" w:rsidP="004D27A4">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Urbroj:</w:t>
      </w:r>
      <w:r w:rsidR="009655DE">
        <w:rPr>
          <w:rFonts w:eastAsia="Times New Roman" w:cs="Times New Roman"/>
          <w:color w:val="000000"/>
          <w:lang w:eastAsia="hr-HR"/>
        </w:rPr>
        <w:t xml:space="preserve"> </w:t>
      </w:r>
      <w:r w:rsidR="00422B9C">
        <w:rPr>
          <w:rFonts w:eastAsia="Times New Roman" w:cs="Times New Roman"/>
          <w:color w:val="000000"/>
          <w:lang w:eastAsia="hr-HR"/>
        </w:rPr>
        <w:t>2137-51/20-01</w:t>
      </w:r>
    </w:p>
    <w:p w:rsidR="00690545" w:rsidRDefault="002B4C5B" w:rsidP="004D27A4">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Đurđevac, 7</w:t>
      </w:r>
      <w:r w:rsidR="00690545">
        <w:rPr>
          <w:rFonts w:eastAsia="Times New Roman" w:cs="Times New Roman"/>
          <w:color w:val="000000"/>
          <w:lang w:eastAsia="hr-HR"/>
        </w:rPr>
        <w:t xml:space="preserve">. </w:t>
      </w:r>
      <w:r>
        <w:rPr>
          <w:rFonts w:eastAsia="Times New Roman" w:cs="Times New Roman"/>
          <w:color w:val="000000"/>
          <w:lang w:eastAsia="hr-HR"/>
        </w:rPr>
        <w:t>listopada 2020</w:t>
      </w:r>
      <w:r w:rsidR="00690545">
        <w:rPr>
          <w:rFonts w:eastAsia="Times New Roman" w:cs="Times New Roman"/>
          <w:color w:val="000000"/>
          <w:lang w:eastAsia="hr-HR"/>
        </w:rPr>
        <w:t>.</w:t>
      </w:r>
    </w:p>
    <w:p w:rsidR="004D27A4" w:rsidRDefault="004D27A4" w:rsidP="0072137B">
      <w:pPr>
        <w:shd w:val="clear" w:color="auto" w:fill="FFFFFF"/>
        <w:spacing w:after="0" w:line="240" w:lineRule="auto"/>
        <w:jc w:val="right"/>
        <w:rPr>
          <w:rFonts w:eastAsia="Times New Roman" w:cs="Times New Roman"/>
          <w:color w:val="000000"/>
          <w:lang w:eastAsia="hr-HR"/>
        </w:rPr>
      </w:pPr>
    </w:p>
    <w:p w:rsidR="0072137B" w:rsidRPr="00D847DF" w:rsidRDefault="004D27A4" w:rsidP="004D27A4">
      <w:pPr>
        <w:shd w:val="clear" w:color="auto" w:fill="FFFFFF"/>
        <w:spacing w:after="0" w:line="240" w:lineRule="auto"/>
        <w:jc w:val="center"/>
        <w:rPr>
          <w:rFonts w:eastAsia="Times New Roman" w:cs="Times New Roman"/>
          <w:b/>
          <w:color w:val="000000"/>
          <w:lang w:eastAsia="hr-HR"/>
        </w:rPr>
      </w:pPr>
      <w:r w:rsidRPr="00D847DF">
        <w:rPr>
          <w:rFonts w:eastAsia="Times New Roman" w:cs="Times New Roman"/>
          <w:b/>
          <w:color w:val="000000"/>
          <w:lang w:eastAsia="hr-HR"/>
        </w:rPr>
        <w:t>NATJEČAJ</w:t>
      </w:r>
    </w:p>
    <w:p w:rsidR="004D27A4" w:rsidRDefault="004D27A4" w:rsidP="004D27A4">
      <w:pPr>
        <w:shd w:val="clear" w:color="auto" w:fill="FFFFFF"/>
        <w:spacing w:after="0" w:line="240" w:lineRule="auto"/>
        <w:jc w:val="center"/>
        <w:rPr>
          <w:rFonts w:eastAsia="Times New Roman" w:cs="Times New Roman"/>
          <w:b/>
          <w:color w:val="000000"/>
          <w:lang w:eastAsia="hr-HR"/>
        </w:rPr>
      </w:pPr>
      <w:r w:rsidRPr="00D847DF">
        <w:rPr>
          <w:rFonts w:eastAsia="Times New Roman" w:cs="Times New Roman"/>
          <w:b/>
          <w:color w:val="000000"/>
          <w:lang w:eastAsia="hr-HR"/>
        </w:rPr>
        <w:t xml:space="preserve">za odabir sudionika </w:t>
      </w:r>
      <w:r w:rsidR="004E45D2">
        <w:rPr>
          <w:rFonts w:eastAsia="Times New Roman" w:cs="Times New Roman"/>
          <w:b/>
          <w:color w:val="000000"/>
          <w:lang w:eastAsia="hr-HR"/>
        </w:rPr>
        <w:t>učeničke</w:t>
      </w:r>
      <w:r w:rsidRPr="00D847DF">
        <w:rPr>
          <w:rFonts w:eastAsia="Times New Roman" w:cs="Times New Roman"/>
          <w:b/>
          <w:color w:val="000000"/>
          <w:lang w:eastAsia="hr-HR"/>
        </w:rPr>
        <w:t xml:space="preserve"> mobilnosti</w:t>
      </w:r>
    </w:p>
    <w:p w:rsidR="005F600C" w:rsidRDefault="005F600C" w:rsidP="004D27A4">
      <w:pPr>
        <w:shd w:val="clear" w:color="auto" w:fill="FFFFFF"/>
        <w:spacing w:after="0" w:line="240" w:lineRule="auto"/>
        <w:jc w:val="center"/>
        <w:rPr>
          <w:rFonts w:eastAsia="Times New Roman" w:cs="Times New Roman"/>
          <w:b/>
          <w:color w:val="000000"/>
          <w:lang w:eastAsia="hr-HR"/>
        </w:rPr>
      </w:pPr>
      <w:r>
        <w:rPr>
          <w:rFonts w:eastAsia="Times New Roman" w:cs="Times New Roman"/>
          <w:b/>
          <w:color w:val="000000"/>
          <w:lang w:eastAsia="hr-HR"/>
        </w:rPr>
        <w:t>u okviru Erasmus+ KA1</w:t>
      </w:r>
      <w:r w:rsidR="002B4C5B">
        <w:rPr>
          <w:rFonts w:eastAsia="Times New Roman" w:cs="Times New Roman"/>
          <w:b/>
          <w:color w:val="000000"/>
          <w:lang w:eastAsia="hr-HR"/>
        </w:rPr>
        <w:t>02</w:t>
      </w:r>
      <w:r>
        <w:rPr>
          <w:rFonts w:eastAsia="Times New Roman" w:cs="Times New Roman"/>
          <w:b/>
          <w:color w:val="000000"/>
          <w:lang w:eastAsia="hr-HR"/>
        </w:rPr>
        <w:t xml:space="preserve"> projekta „Skills in </w:t>
      </w:r>
      <w:r w:rsidR="002B4C5B">
        <w:rPr>
          <w:rFonts w:eastAsia="Times New Roman" w:cs="Times New Roman"/>
          <w:b/>
          <w:color w:val="000000"/>
          <w:lang w:eastAsia="hr-HR"/>
        </w:rPr>
        <w:t>Practical Interdisciplinary Environment</w:t>
      </w:r>
      <w:r>
        <w:rPr>
          <w:rFonts w:eastAsia="Times New Roman" w:cs="Times New Roman"/>
          <w:b/>
          <w:color w:val="000000"/>
          <w:lang w:eastAsia="hr-HR"/>
        </w:rPr>
        <w:t>“</w:t>
      </w:r>
    </w:p>
    <w:p w:rsidR="001648A1" w:rsidRPr="00D847DF" w:rsidRDefault="001648A1" w:rsidP="004D27A4">
      <w:pPr>
        <w:shd w:val="clear" w:color="auto" w:fill="FFFFFF"/>
        <w:spacing w:after="0" w:line="240" w:lineRule="auto"/>
        <w:jc w:val="center"/>
        <w:rPr>
          <w:rFonts w:eastAsia="Times New Roman" w:cs="Times New Roman"/>
          <w:b/>
          <w:color w:val="000000"/>
          <w:lang w:eastAsia="hr-HR"/>
        </w:rPr>
      </w:pPr>
      <w:r>
        <w:rPr>
          <w:rFonts w:eastAsia="Times New Roman" w:cs="Times New Roman"/>
          <w:b/>
          <w:color w:val="000000"/>
          <w:lang w:eastAsia="hr-HR"/>
        </w:rPr>
        <w:t xml:space="preserve">(broj projekta: </w:t>
      </w:r>
      <w:r w:rsidR="002B4C5B" w:rsidRPr="003C378A">
        <w:rPr>
          <w:rFonts w:eastAsia="Times New Roman" w:cs="Times New Roman"/>
          <w:b/>
          <w:color w:val="000000"/>
          <w:lang w:eastAsia="hr-HR"/>
        </w:rPr>
        <w:t>2020-1-HR01-KA102-077444</w:t>
      </w:r>
      <w:r>
        <w:rPr>
          <w:rFonts w:eastAsia="Times New Roman" w:cs="Times New Roman"/>
          <w:b/>
          <w:color w:val="000000"/>
          <w:lang w:eastAsia="hr-HR"/>
        </w:rPr>
        <w:t>)</w:t>
      </w:r>
    </w:p>
    <w:p w:rsidR="004D27A4" w:rsidRDefault="004D27A4" w:rsidP="004D27A4">
      <w:pPr>
        <w:shd w:val="clear" w:color="auto" w:fill="FFFFFF"/>
        <w:spacing w:after="0" w:line="240" w:lineRule="auto"/>
        <w:jc w:val="center"/>
        <w:rPr>
          <w:rFonts w:eastAsia="Times New Roman" w:cs="Times New Roman"/>
          <w:color w:val="000000"/>
          <w:lang w:eastAsia="hr-HR"/>
        </w:rPr>
      </w:pPr>
    </w:p>
    <w:p w:rsidR="004D27A4" w:rsidRPr="005F600C" w:rsidRDefault="00D847DF" w:rsidP="004D27A4">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Opis mobilnosti:</w:t>
      </w:r>
    </w:p>
    <w:p w:rsidR="00D847DF" w:rsidRDefault="00D847DF" w:rsidP="004D27A4">
      <w:pPr>
        <w:shd w:val="clear" w:color="auto" w:fill="FFFFFF"/>
        <w:spacing w:after="0" w:line="240" w:lineRule="auto"/>
        <w:rPr>
          <w:rFonts w:eastAsia="Times New Roman" w:cs="Times New Roman"/>
          <w:color w:val="000000"/>
          <w:lang w:eastAsia="hr-HR"/>
        </w:rPr>
      </w:pPr>
    </w:p>
    <w:p w:rsidR="00D847DF" w:rsidRDefault="002B4C5B"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Planirano v</w:t>
      </w:r>
      <w:r w:rsidR="000061B3">
        <w:rPr>
          <w:rFonts w:eastAsia="Times New Roman" w:cs="Times New Roman"/>
          <w:color w:val="000000"/>
          <w:lang w:eastAsia="hr-HR"/>
        </w:rPr>
        <w:t xml:space="preserve">rijeme održavanja: </w:t>
      </w:r>
      <w:r>
        <w:rPr>
          <w:rFonts w:eastAsia="Times New Roman" w:cs="Times New Roman"/>
          <w:color w:val="000000"/>
          <w:lang w:eastAsia="hr-HR"/>
        </w:rPr>
        <w:t>veljača 2021.</w:t>
      </w:r>
    </w:p>
    <w:p w:rsidR="00941F4A" w:rsidRDefault="00D847DF"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 xml:space="preserve">Mjesto održavanja: </w:t>
      </w:r>
      <w:r w:rsidR="00420722">
        <w:rPr>
          <w:rFonts w:eastAsia="Times New Roman" w:cs="Times New Roman"/>
          <w:color w:val="000000"/>
          <w:lang w:eastAsia="hr-HR"/>
        </w:rPr>
        <w:t>Banska Bystrica</w:t>
      </w:r>
      <w:r w:rsidR="002B4C5B">
        <w:rPr>
          <w:rFonts w:eastAsia="Times New Roman" w:cs="Times New Roman"/>
          <w:color w:val="000000"/>
          <w:lang w:eastAsia="hr-HR"/>
        </w:rPr>
        <w:t>, Slovačka</w:t>
      </w:r>
    </w:p>
    <w:p w:rsidR="006113F3" w:rsidRDefault="002B4C5B"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Ustanova primateljica</w:t>
      </w:r>
      <w:r w:rsidR="006113F3">
        <w:rPr>
          <w:rFonts w:eastAsia="Times New Roman" w:cs="Times New Roman"/>
          <w:color w:val="000000"/>
          <w:lang w:eastAsia="hr-HR"/>
        </w:rPr>
        <w:t xml:space="preserve">: </w:t>
      </w:r>
      <w:r>
        <w:rPr>
          <w:rFonts w:eastAsia="Times New Roman" w:cs="Times New Roman"/>
          <w:color w:val="000000"/>
          <w:lang w:eastAsia="hr-HR"/>
        </w:rPr>
        <w:t>Spojena škola</w:t>
      </w:r>
      <w:r w:rsidR="00420722">
        <w:rPr>
          <w:rFonts w:eastAsia="Times New Roman" w:cs="Times New Roman"/>
          <w:color w:val="000000"/>
          <w:lang w:eastAsia="hr-HR"/>
        </w:rPr>
        <w:t xml:space="preserve"> Banska Bystrica</w:t>
      </w:r>
    </w:p>
    <w:p w:rsidR="004E45D2" w:rsidRPr="004E45D2" w:rsidRDefault="005F600C" w:rsidP="002B4C5B">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 xml:space="preserve">Broj </w:t>
      </w:r>
      <w:r w:rsidR="004E45D2">
        <w:rPr>
          <w:rFonts w:eastAsia="Times New Roman" w:cs="Times New Roman"/>
          <w:color w:val="000000"/>
          <w:lang w:eastAsia="hr-HR"/>
        </w:rPr>
        <w:t>učenika predviđenih za mobilnost:</w:t>
      </w:r>
      <w:r w:rsidR="004E45D2">
        <w:rPr>
          <w:rFonts w:eastAsia="Times New Roman" w:cs="Times New Roman"/>
          <w:color w:val="000000"/>
          <w:lang w:eastAsia="hr-HR"/>
        </w:rPr>
        <w:tab/>
      </w:r>
      <w:r w:rsidR="00420722">
        <w:rPr>
          <w:rFonts w:eastAsia="Times New Roman" w:cs="Times New Roman"/>
          <w:color w:val="000000"/>
          <w:lang w:eastAsia="hr-HR"/>
        </w:rPr>
        <w:t>8</w:t>
      </w:r>
      <w:r w:rsidR="002B4C5B">
        <w:rPr>
          <w:rFonts w:eastAsia="Times New Roman" w:cs="Times New Roman"/>
          <w:color w:val="000000"/>
          <w:lang w:eastAsia="hr-HR"/>
        </w:rPr>
        <w:t xml:space="preserve"> učenika u zanimanju </w:t>
      </w:r>
      <w:r w:rsidR="00420722">
        <w:rPr>
          <w:rFonts w:eastAsia="Times New Roman" w:cs="Times New Roman"/>
          <w:color w:val="000000"/>
          <w:lang w:eastAsia="hr-HR"/>
        </w:rPr>
        <w:t>kozmetičar</w:t>
      </w:r>
      <w:r w:rsidR="002B4C5B">
        <w:rPr>
          <w:rFonts w:eastAsia="Times New Roman" w:cs="Times New Roman"/>
          <w:color w:val="000000"/>
          <w:lang w:eastAsia="hr-HR"/>
        </w:rPr>
        <w:t xml:space="preserve"> </w:t>
      </w:r>
      <w:r w:rsidR="00420722">
        <w:rPr>
          <w:rFonts w:eastAsia="Times New Roman" w:cs="Times New Roman"/>
          <w:color w:val="000000"/>
          <w:lang w:eastAsia="hr-HR"/>
        </w:rPr>
        <w:t>(2. i 3</w:t>
      </w:r>
      <w:r w:rsidR="002B4C5B">
        <w:rPr>
          <w:rFonts w:eastAsia="Times New Roman" w:cs="Times New Roman"/>
          <w:color w:val="000000"/>
          <w:lang w:eastAsia="hr-HR"/>
        </w:rPr>
        <w:t>. razred)</w:t>
      </w:r>
    </w:p>
    <w:p w:rsidR="00BE003B" w:rsidRDefault="00BE003B" w:rsidP="005F600C">
      <w:pPr>
        <w:shd w:val="clear" w:color="auto" w:fill="FFFFFF"/>
        <w:spacing w:after="0" w:line="240" w:lineRule="auto"/>
        <w:rPr>
          <w:rFonts w:eastAsia="Times New Roman" w:cs="Times New Roman"/>
          <w:color w:val="000000"/>
          <w:lang w:eastAsia="hr-HR"/>
        </w:rPr>
      </w:pPr>
    </w:p>
    <w:p w:rsidR="00AC0E42" w:rsidRDefault="00AC0E42" w:rsidP="005F600C">
      <w:pPr>
        <w:shd w:val="clear" w:color="auto" w:fill="FFFFFF"/>
        <w:spacing w:after="0" w:line="240" w:lineRule="auto"/>
        <w:rPr>
          <w:rFonts w:eastAsia="Times New Roman" w:cs="Times New Roman"/>
          <w:color w:val="000000"/>
          <w:lang w:eastAsia="hr-HR"/>
        </w:rPr>
      </w:pPr>
    </w:p>
    <w:p w:rsidR="005F600C" w:rsidRPr="005F600C" w:rsidRDefault="005F600C" w:rsidP="005F600C">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Uvjeti prijave:</w:t>
      </w:r>
    </w:p>
    <w:p w:rsidR="005F600C" w:rsidRDefault="005F600C" w:rsidP="005F600C">
      <w:pPr>
        <w:shd w:val="clear" w:color="auto" w:fill="FFFFFF"/>
        <w:spacing w:after="0" w:line="240" w:lineRule="auto"/>
        <w:rPr>
          <w:rFonts w:eastAsia="Times New Roman" w:cs="Times New Roman"/>
          <w:color w:val="000000"/>
          <w:lang w:eastAsia="hr-HR"/>
        </w:rPr>
      </w:pPr>
    </w:p>
    <w:p w:rsidR="005F600C" w:rsidRPr="0064227A" w:rsidRDefault="0064227A" w:rsidP="0064227A">
      <w:pPr>
        <w:pStyle w:val="Odlomakpopisa"/>
        <w:numPr>
          <w:ilvl w:val="0"/>
          <w:numId w:val="2"/>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učenik redovno upisan u odg</w:t>
      </w:r>
      <w:r w:rsidR="002B4C5B">
        <w:rPr>
          <w:rFonts w:eastAsia="Times New Roman" w:cs="Times New Roman"/>
          <w:color w:val="000000"/>
          <w:lang w:eastAsia="hr-HR"/>
        </w:rPr>
        <w:t>ovarajući razred u šk. god. 2020./2021</w:t>
      </w:r>
      <w:r>
        <w:rPr>
          <w:rFonts w:eastAsia="Times New Roman" w:cs="Times New Roman"/>
          <w:color w:val="000000"/>
          <w:lang w:eastAsia="hr-HR"/>
        </w:rPr>
        <w:t>.</w:t>
      </w:r>
    </w:p>
    <w:p w:rsidR="00BE003B" w:rsidRDefault="00BE003B" w:rsidP="005F600C">
      <w:pPr>
        <w:shd w:val="clear" w:color="auto" w:fill="FFFFFF"/>
        <w:spacing w:after="0" w:line="240" w:lineRule="auto"/>
        <w:rPr>
          <w:rFonts w:eastAsia="Times New Roman" w:cs="Times New Roman"/>
          <w:color w:val="000000"/>
          <w:lang w:eastAsia="hr-HR"/>
        </w:rPr>
      </w:pPr>
    </w:p>
    <w:p w:rsidR="00E73060" w:rsidRDefault="00E73060" w:rsidP="005F600C">
      <w:pPr>
        <w:shd w:val="clear" w:color="auto" w:fill="FFFFFF"/>
        <w:spacing w:after="0" w:line="240" w:lineRule="auto"/>
        <w:rPr>
          <w:rFonts w:eastAsia="Times New Roman" w:cs="Times New Roman"/>
          <w:color w:val="000000"/>
          <w:lang w:eastAsia="hr-HR"/>
        </w:rPr>
      </w:pPr>
    </w:p>
    <w:p w:rsidR="005F600C" w:rsidRPr="005F600C" w:rsidRDefault="005F600C" w:rsidP="005F600C">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Kod prijave na natječaj kandidati su dužni priložiti:</w:t>
      </w:r>
    </w:p>
    <w:p w:rsidR="005F600C" w:rsidRDefault="005F600C" w:rsidP="001E5118">
      <w:pPr>
        <w:shd w:val="clear" w:color="auto" w:fill="FFFFFF"/>
        <w:spacing w:after="0" w:line="240" w:lineRule="auto"/>
        <w:jc w:val="both"/>
        <w:rPr>
          <w:rFonts w:eastAsia="Times New Roman" w:cs="Times New Roman"/>
          <w:color w:val="000000"/>
          <w:lang w:eastAsia="hr-HR"/>
        </w:rPr>
      </w:pPr>
    </w:p>
    <w:p w:rsidR="005F600C" w:rsidRDefault="005F600C" w:rsidP="001E5118">
      <w:pPr>
        <w:pStyle w:val="Odlomakpopisa"/>
        <w:numPr>
          <w:ilvl w:val="0"/>
          <w:numId w:val="3"/>
        </w:num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popunjen i potpisan prijavni obrazac</w:t>
      </w:r>
      <w:r w:rsidR="0064227A">
        <w:rPr>
          <w:rFonts w:eastAsia="Times New Roman" w:cs="Times New Roman"/>
          <w:color w:val="000000"/>
          <w:lang w:eastAsia="hr-HR"/>
        </w:rPr>
        <w:t xml:space="preserve"> (potpisano i od strane učenika i od strane roditelja/skrbnika)</w:t>
      </w:r>
    </w:p>
    <w:p w:rsidR="005F600C" w:rsidRPr="00BE003B" w:rsidRDefault="00BA1C0F" w:rsidP="001E5118">
      <w:pPr>
        <w:pStyle w:val="Odlomakpopisa"/>
        <w:numPr>
          <w:ilvl w:val="0"/>
          <w:numId w:val="3"/>
        </w:num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potpisan obrazac privole za obradu osobnih podataka</w:t>
      </w:r>
      <w:r w:rsidR="0064227A">
        <w:rPr>
          <w:rFonts w:eastAsia="Times New Roman" w:cs="Times New Roman"/>
          <w:color w:val="000000"/>
          <w:lang w:eastAsia="hr-HR"/>
        </w:rPr>
        <w:t xml:space="preserve"> za potrebe provedbe natječaja</w:t>
      </w:r>
    </w:p>
    <w:p w:rsidR="00BE003B" w:rsidRDefault="00BE003B" w:rsidP="005F600C">
      <w:pPr>
        <w:shd w:val="clear" w:color="auto" w:fill="FFFFFF"/>
        <w:spacing w:after="0" w:line="240" w:lineRule="auto"/>
        <w:rPr>
          <w:rFonts w:eastAsia="Times New Roman" w:cs="Times New Roman"/>
          <w:color w:val="000000"/>
          <w:lang w:eastAsia="hr-HR"/>
        </w:rPr>
      </w:pPr>
    </w:p>
    <w:p w:rsidR="00302872" w:rsidRDefault="00302872" w:rsidP="005F600C">
      <w:pPr>
        <w:shd w:val="clear" w:color="auto" w:fill="FFFFFF"/>
        <w:spacing w:after="0" w:line="240" w:lineRule="auto"/>
        <w:rPr>
          <w:rFonts w:eastAsia="Times New Roman" w:cs="Times New Roman"/>
          <w:color w:val="000000"/>
          <w:lang w:eastAsia="hr-HR"/>
        </w:rPr>
      </w:pPr>
    </w:p>
    <w:p w:rsidR="005F600C" w:rsidRPr="008A0FA9" w:rsidRDefault="005F600C" w:rsidP="005F600C">
      <w:pPr>
        <w:shd w:val="clear" w:color="auto" w:fill="FFFFFF"/>
        <w:spacing w:after="0" w:line="240" w:lineRule="auto"/>
        <w:rPr>
          <w:rFonts w:eastAsia="Times New Roman" w:cs="Times New Roman"/>
          <w:b/>
          <w:color w:val="000000"/>
          <w:lang w:eastAsia="hr-HR"/>
        </w:rPr>
      </w:pPr>
      <w:r w:rsidRPr="008A0FA9">
        <w:rPr>
          <w:rFonts w:eastAsia="Times New Roman" w:cs="Times New Roman"/>
          <w:b/>
          <w:color w:val="000000"/>
          <w:lang w:eastAsia="hr-HR"/>
        </w:rPr>
        <w:t xml:space="preserve">Način odabira </w:t>
      </w:r>
      <w:r w:rsidR="00816568">
        <w:rPr>
          <w:rFonts w:eastAsia="Times New Roman" w:cs="Times New Roman"/>
          <w:b/>
          <w:color w:val="000000"/>
          <w:lang w:eastAsia="hr-HR"/>
        </w:rPr>
        <w:t>kandidata</w:t>
      </w:r>
      <w:r w:rsidRPr="008A0FA9">
        <w:rPr>
          <w:rFonts w:eastAsia="Times New Roman" w:cs="Times New Roman"/>
          <w:b/>
          <w:color w:val="000000"/>
          <w:lang w:eastAsia="hr-HR"/>
        </w:rPr>
        <w:t>:</w:t>
      </w:r>
    </w:p>
    <w:p w:rsidR="001E5118" w:rsidRDefault="001E5118" w:rsidP="005F600C">
      <w:pPr>
        <w:shd w:val="clear" w:color="auto" w:fill="FFFFFF"/>
        <w:spacing w:after="0" w:line="240" w:lineRule="auto"/>
        <w:rPr>
          <w:rFonts w:eastAsia="Times New Roman" w:cs="Times New Roman"/>
          <w:color w:val="000000"/>
          <w:lang w:eastAsia="hr-HR"/>
        </w:rPr>
      </w:pPr>
    </w:p>
    <w:p w:rsidR="00302872" w:rsidRDefault="001E5118" w:rsidP="00C80A2C">
      <w:pPr>
        <w:pStyle w:val="Odlomakpopisa"/>
        <w:shd w:val="clear" w:color="auto" w:fill="FFFFFF"/>
        <w:spacing w:after="0" w:line="240" w:lineRule="auto"/>
        <w:ind w:left="0"/>
        <w:jc w:val="both"/>
        <w:rPr>
          <w:rFonts w:eastAsia="Times New Roman" w:cs="Times New Roman"/>
          <w:color w:val="000000"/>
          <w:lang w:eastAsia="hr-HR"/>
        </w:rPr>
      </w:pPr>
      <w:r>
        <w:rPr>
          <w:rFonts w:eastAsia="Times New Roman" w:cs="Times New Roman"/>
          <w:color w:val="000000"/>
          <w:lang w:eastAsia="hr-HR"/>
        </w:rPr>
        <w:t>Inicijalni o</w:t>
      </w:r>
      <w:r w:rsidR="00935531">
        <w:rPr>
          <w:rFonts w:eastAsia="Times New Roman" w:cs="Times New Roman"/>
          <w:color w:val="000000"/>
          <w:lang w:eastAsia="hr-HR"/>
        </w:rPr>
        <w:t>dabir kandidata izvršit će tročlano povjerenstvo koje čine članovi</w:t>
      </w:r>
      <w:r w:rsidR="009A5866">
        <w:rPr>
          <w:rFonts w:eastAsia="Times New Roman" w:cs="Times New Roman"/>
          <w:color w:val="000000"/>
          <w:lang w:eastAsia="hr-HR"/>
        </w:rPr>
        <w:t xml:space="preserve"> školskog</w:t>
      </w:r>
      <w:r w:rsidR="00935531">
        <w:rPr>
          <w:rFonts w:eastAsia="Times New Roman" w:cs="Times New Roman"/>
          <w:color w:val="000000"/>
          <w:lang w:eastAsia="hr-HR"/>
        </w:rPr>
        <w:t xml:space="preserve"> Erasmus+ projektnog tima</w:t>
      </w:r>
      <w:r w:rsidR="009A5866">
        <w:rPr>
          <w:rFonts w:eastAsia="Times New Roman" w:cs="Times New Roman"/>
          <w:color w:val="000000"/>
          <w:lang w:eastAsia="hr-HR"/>
        </w:rPr>
        <w:t>. Povjerenstvo će formirati rang listu odabranih kandidata</w:t>
      </w:r>
      <w:r w:rsidR="00DA1AAA">
        <w:rPr>
          <w:rFonts w:eastAsia="Times New Roman" w:cs="Times New Roman"/>
          <w:color w:val="000000"/>
          <w:lang w:eastAsia="hr-HR"/>
        </w:rPr>
        <w:t xml:space="preserve"> </w:t>
      </w:r>
      <w:r>
        <w:rPr>
          <w:rFonts w:eastAsia="Times New Roman" w:cs="Times New Roman"/>
          <w:color w:val="000000"/>
          <w:lang w:eastAsia="hr-HR"/>
        </w:rPr>
        <w:t>koji ulaze u drugi krug odabira</w:t>
      </w:r>
      <w:r w:rsidR="000901B2">
        <w:rPr>
          <w:rFonts w:eastAsia="Times New Roman" w:cs="Times New Roman"/>
          <w:color w:val="000000"/>
          <w:lang w:eastAsia="hr-HR"/>
        </w:rPr>
        <w:t xml:space="preserve">, </w:t>
      </w:r>
      <w:r w:rsidR="009A5866">
        <w:rPr>
          <w:rFonts w:eastAsia="Times New Roman" w:cs="Times New Roman"/>
          <w:color w:val="000000"/>
          <w:lang w:eastAsia="hr-HR"/>
        </w:rPr>
        <w:t>prema sljedećim kriterijima:</w:t>
      </w:r>
    </w:p>
    <w:p w:rsidR="00302872" w:rsidRDefault="00302872">
      <w:pPr>
        <w:spacing w:line="259" w:lineRule="auto"/>
        <w:rPr>
          <w:rFonts w:eastAsia="Times New Roman" w:cs="Times New Roman"/>
          <w:color w:val="000000"/>
          <w:lang w:eastAsia="hr-HR"/>
        </w:rPr>
      </w:pPr>
      <w:r>
        <w:rPr>
          <w:rFonts w:eastAsia="Times New Roman" w:cs="Times New Roman"/>
          <w:color w:val="000000"/>
          <w:lang w:eastAsia="hr-HR"/>
        </w:rPr>
        <w:br w:type="page"/>
      </w:r>
    </w:p>
    <w:p w:rsidR="00D13F01" w:rsidRDefault="00D13F01" w:rsidP="00C80A2C">
      <w:pPr>
        <w:pStyle w:val="Odlomakpopisa"/>
        <w:shd w:val="clear" w:color="auto" w:fill="FFFFFF"/>
        <w:spacing w:after="0" w:line="240" w:lineRule="auto"/>
        <w:ind w:left="0"/>
        <w:jc w:val="both"/>
        <w:rPr>
          <w:rFonts w:eastAsia="Times New Roman" w:cs="Times New Roman"/>
          <w:color w:val="000000"/>
          <w:lang w:eastAsia="hr-HR"/>
        </w:rPr>
      </w:pPr>
    </w:p>
    <w:tbl>
      <w:tblPr>
        <w:tblStyle w:val="Reetkatablice"/>
        <w:tblW w:w="0" w:type="auto"/>
        <w:tblLook w:val="04A0" w:firstRow="1" w:lastRow="0" w:firstColumn="1" w:lastColumn="0" w:noHBand="0" w:noVBand="1"/>
      </w:tblPr>
      <w:tblGrid>
        <w:gridCol w:w="7650"/>
        <w:gridCol w:w="1410"/>
      </w:tblGrid>
      <w:tr w:rsidR="00D13F01" w:rsidRPr="0066067B" w:rsidTr="0066067B">
        <w:tc>
          <w:tcPr>
            <w:tcW w:w="7650" w:type="dxa"/>
            <w:vAlign w:val="center"/>
          </w:tcPr>
          <w:p w:rsidR="00D13F01" w:rsidRPr="0066067B" w:rsidRDefault="00D13F01" w:rsidP="00D13F01">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Kriterij</w:t>
            </w:r>
          </w:p>
        </w:tc>
        <w:tc>
          <w:tcPr>
            <w:tcW w:w="1410" w:type="dxa"/>
            <w:vAlign w:val="center"/>
          </w:tcPr>
          <w:p w:rsidR="00D13F01" w:rsidRPr="0066067B" w:rsidRDefault="00D13F01" w:rsidP="00D13F01">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Najveći broj bodova</w:t>
            </w:r>
          </w:p>
        </w:tc>
      </w:tr>
      <w:tr w:rsidR="00D13F01" w:rsidTr="0066067B">
        <w:trPr>
          <w:trHeight w:val="567"/>
        </w:trPr>
        <w:tc>
          <w:tcPr>
            <w:tcW w:w="7650" w:type="dxa"/>
            <w:vAlign w:val="center"/>
          </w:tcPr>
          <w:p w:rsidR="00D13F01" w:rsidRPr="00AA6C74" w:rsidRDefault="00D13F01" w:rsidP="00D13F01">
            <w:pPr>
              <w:pStyle w:val="Odlomakpopisa"/>
              <w:spacing w:line="240" w:lineRule="auto"/>
              <w:ind w:left="0"/>
              <w:rPr>
                <w:rFonts w:eastAsia="Times New Roman" w:cs="Times New Roman"/>
                <w:b/>
                <w:color w:val="000000"/>
                <w:lang w:eastAsia="hr-HR"/>
              </w:rPr>
            </w:pPr>
            <w:r w:rsidRPr="00AA6C74">
              <w:rPr>
                <w:rFonts w:eastAsia="Times New Roman" w:cs="Times New Roman"/>
                <w:b/>
                <w:color w:val="000000"/>
                <w:lang w:eastAsia="hr-HR"/>
              </w:rPr>
              <w:t xml:space="preserve">1. </w:t>
            </w:r>
            <w:r>
              <w:rPr>
                <w:rFonts w:eastAsia="Times New Roman" w:cs="Times New Roman"/>
                <w:b/>
                <w:color w:val="000000"/>
                <w:lang w:eastAsia="hr-HR"/>
              </w:rPr>
              <w:t>Opći uspjeh u prethodnom razredu</w:t>
            </w:r>
          </w:p>
        </w:tc>
        <w:tc>
          <w:tcPr>
            <w:tcW w:w="1410" w:type="dxa"/>
            <w:vAlign w:val="center"/>
          </w:tcPr>
          <w:p w:rsidR="00D13F01" w:rsidRPr="006B34E3" w:rsidRDefault="002B4C5B"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w:t>
            </w:r>
            <w:r w:rsidR="00D13F01" w:rsidRPr="006B34E3">
              <w:rPr>
                <w:rFonts w:eastAsia="Times New Roman" w:cs="Times New Roman"/>
                <w:color w:val="000000"/>
                <w:lang w:eastAsia="hr-HR"/>
              </w:rPr>
              <w:t xml:space="preserve"> bodova</w:t>
            </w:r>
          </w:p>
        </w:tc>
      </w:tr>
      <w:tr w:rsidR="006B34E3" w:rsidTr="00BB79A9">
        <w:trPr>
          <w:trHeight w:val="567"/>
        </w:trPr>
        <w:tc>
          <w:tcPr>
            <w:tcW w:w="9060" w:type="dxa"/>
            <w:gridSpan w:val="2"/>
            <w:vAlign w:val="center"/>
          </w:tcPr>
          <w:p w:rsidR="006B34E3" w:rsidRDefault="006B34E3" w:rsidP="006B34E3">
            <w:pPr>
              <w:pStyle w:val="Odlomakpopisa"/>
              <w:spacing w:line="240" w:lineRule="auto"/>
              <w:ind w:left="0"/>
              <w:rPr>
                <w:rFonts w:eastAsia="Times New Roman" w:cs="Times New Roman"/>
                <w:color w:val="000000"/>
                <w:lang w:eastAsia="hr-HR"/>
              </w:rPr>
            </w:pPr>
            <w:r w:rsidRPr="00D13F01">
              <w:rPr>
                <w:rFonts w:eastAsia="Times New Roman" w:cs="Times New Roman"/>
                <w:b/>
                <w:color w:val="000000"/>
                <w:lang w:eastAsia="hr-HR"/>
              </w:rPr>
              <w:t xml:space="preserve">2. </w:t>
            </w:r>
            <w:r>
              <w:rPr>
                <w:rFonts w:eastAsia="Times New Roman" w:cs="Times New Roman"/>
                <w:b/>
                <w:color w:val="000000"/>
                <w:lang w:eastAsia="hr-HR"/>
              </w:rPr>
              <w:t>Zaključne ocjene</w:t>
            </w:r>
            <w:r w:rsidRPr="00D13F01">
              <w:rPr>
                <w:rFonts w:eastAsia="Times New Roman" w:cs="Times New Roman"/>
                <w:b/>
                <w:color w:val="000000"/>
                <w:lang w:eastAsia="hr-HR"/>
              </w:rPr>
              <w:t xml:space="preserve"> iz strukovnih predmeta</w:t>
            </w:r>
            <w:r w:rsidR="00EC47B1">
              <w:rPr>
                <w:rFonts w:eastAsia="Times New Roman" w:cs="Times New Roman"/>
                <w:b/>
                <w:color w:val="000000"/>
                <w:lang w:eastAsia="hr-HR"/>
              </w:rPr>
              <w:t xml:space="preserve"> u prethodnom</w:t>
            </w:r>
            <w:r>
              <w:rPr>
                <w:rFonts w:eastAsia="Times New Roman" w:cs="Times New Roman"/>
                <w:b/>
                <w:color w:val="000000"/>
                <w:lang w:eastAsia="hr-HR"/>
              </w:rPr>
              <w:t xml:space="preserve"> razredu</w:t>
            </w:r>
          </w:p>
        </w:tc>
      </w:tr>
      <w:tr w:rsidR="00302872" w:rsidTr="00954C23">
        <w:trPr>
          <w:trHeight w:val="3118"/>
        </w:trPr>
        <w:tc>
          <w:tcPr>
            <w:tcW w:w="7650" w:type="dxa"/>
            <w:vAlign w:val="center"/>
          </w:tcPr>
          <w:p w:rsidR="00302872" w:rsidRPr="00DC70F9" w:rsidRDefault="00420722" w:rsidP="00302872">
            <w:pPr>
              <w:spacing w:line="240" w:lineRule="auto"/>
              <w:ind w:left="743"/>
              <w:rPr>
                <w:rFonts w:eastAsia="Times New Roman" w:cs="Times New Roman"/>
                <w:color w:val="000000"/>
                <w:lang w:eastAsia="hr-HR"/>
              </w:rPr>
            </w:pPr>
            <w:r>
              <w:rPr>
                <w:rFonts w:eastAsia="Times New Roman" w:cs="Times New Roman"/>
                <w:color w:val="FF0000"/>
                <w:lang w:eastAsia="hr-HR"/>
              </w:rPr>
              <w:t>Kozmetičar</w:t>
            </w:r>
            <w:r w:rsidR="00302872" w:rsidRPr="00DC70F9">
              <w:rPr>
                <w:rFonts w:eastAsia="Times New Roman" w:cs="Times New Roman"/>
                <w:color w:val="FF0000"/>
                <w:lang w:eastAsia="hr-HR"/>
              </w:rPr>
              <w:t xml:space="preserve"> </w:t>
            </w:r>
            <w:r>
              <w:rPr>
                <w:rFonts w:eastAsia="Times New Roman" w:cs="Times New Roman"/>
                <w:color w:val="FF0000"/>
                <w:lang w:eastAsia="hr-HR"/>
              </w:rPr>
              <w:t>– 2</w:t>
            </w:r>
            <w:r w:rsidR="00302872">
              <w:rPr>
                <w:rFonts w:eastAsia="Times New Roman" w:cs="Times New Roman"/>
                <w:color w:val="FF0000"/>
                <w:lang w:eastAsia="hr-HR"/>
              </w:rPr>
              <w:t xml:space="preserve">. razred </w:t>
            </w:r>
            <w:r>
              <w:rPr>
                <w:rFonts w:eastAsia="Times New Roman" w:cs="Times New Roman"/>
                <w:color w:val="000000"/>
                <w:lang w:eastAsia="hr-HR"/>
              </w:rPr>
              <w:t>(ocjene iz 1</w:t>
            </w:r>
            <w:r w:rsidR="00302872" w:rsidRPr="00DC70F9">
              <w:rPr>
                <w:rFonts w:eastAsia="Times New Roman" w:cs="Times New Roman"/>
                <w:color w:val="000000"/>
                <w:lang w:eastAsia="hr-HR"/>
              </w:rPr>
              <w:t>. razreda):</w:t>
            </w:r>
          </w:p>
          <w:p w:rsidR="00302872" w:rsidRPr="00302872" w:rsidRDefault="00420722"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Osnove kozmetike</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420722"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Kozmetologija</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420722"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Praktična nastava</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954C23"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w:t>
            </w:r>
            <w:r w:rsidR="002E2478">
              <w:rPr>
                <w:rFonts w:eastAsia="Times New Roman" w:cs="Times New Roman"/>
                <w:i/>
                <w:color w:val="000000"/>
                <w:lang w:eastAsia="hr-HR"/>
              </w:rPr>
              <w:t xml:space="preserve"> ocjena prvog stranog jezika</w:t>
            </w:r>
            <w:r>
              <w:rPr>
                <w:rFonts w:eastAsia="Times New Roman" w:cs="Times New Roman"/>
                <w:i/>
                <w:color w:val="000000"/>
                <w:lang w:eastAsia="hr-HR"/>
              </w:rPr>
              <w:t>)</w:t>
            </w:r>
          </w:p>
          <w:p w:rsidR="00302872" w:rsidRPr="00302872" w:rsidRDefault="00302872" w:rsidP="00302872">
            <w:pPr>
              <w:spacing w:line="240" w:lineRule="auto"/>
              <w:ind w:left="708"/>
              <w:rPr>
                <w:rFonts w:eastAsia="Times New Roman" w:cs="Times New Roman"/>
                <w:color w:val="000000"/>
                <w:lang w:eastAsia="hr-HR"/>
              </w:rPr>
            </w:pPr>
          </w:p>
          <w:p w:rsidR="00302872" w:rsidRDefault="00420722" w:rsidP="00302872">
            <w:pPr>
              <w:spacing w:line="240" w:lineRule="auto"/>
              <w:ind w:left="708"/>
              <w:rPr>
                <w:rFonts w:eastAsia="Times New Roman" w:cs="Times New Roman"/>
                <w:color w:val="000000"/>
                <w:lang w:eastAsia="hr-HR"/>
              </w:rPr>
            </w:pPr>
            <w:r>
              <w:rPr>
                <w:rFonts w:eastAsia="Times New Roman" w:cs="Times New Roman"/>
                <w:color w:val="FF0000"/>
                <w:lang w:eastAsia="hr-HR"/>
              </w:rPr>
              <w:t>Kozmetičar - 3</w:t>
            </w:r>
            <w:r w:rsidR="00302872" w:rsidRPr="00302872">
              <w:rPr>
                <w:rFonts w:eastAsia="Times New Roman" w:cs="Times New Roman"/>
                <w:color w:val="FF0000"/>
                <w:lang w:eastAsia="hr-HR"/>
              </w:rPr>
              <w:t xml:space="preserve">. razred </w:t>
            </w:r>
            <w:r w:rsidR="00302872">
              <w:rPr>
                <w:rFonts w:eastAsia="Times New Roman" w:cs="Times New Roman"/>
                <w:color w:val="000000"/>
                <w:lang w:eastAsia="hr-HR"/>
              </w:rPr>
              <w:t>(</w:t>
            </w:r>
            <w:r>
              <w:rPr>
                <w:rFonts w:eastAsia="Times New Roman" w:cs="Times New Roman"/>
                <w:color w:val="000000"/>
                <w:lang w:eastAsia="hr-HR"/>
              </w:rPr>
              <w:t>ocjene iz 2</w:t>
            </w:r>
            <w:r w:rsidR="00302872" w:rsidRPr="00302872">
              <w:rPr>
                <w:rFonts w:eastAsia="Times New Roman" w:cs="Times New Roman"/>
                <w:color w:val="000000"/>
                <w:lang w:eastAsia="hr-HR"/>
              </w:rPr>
              <w:t>. razreda):</w:t>
            </w:r>
          </w:p>
          <w:p w:rsidR="00420722" w:rsidRPr="00302872" w:rsidRDefault="00420722" w:rsidP="00420722">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Osnove kozmetike</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420722" w:rsidRPr="00302872" w:rsidRDefault="00420722" w:rsidP="00420722">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Kozmetologija</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420722" w:rsidRPr="00302872" w:rsidRDefault="00420722" w:rsidP="00420722">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Praktična nastava</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302872" w:rsidRPr="00420722" w:rsidRDefault="00420722" w:rsidP="00420722">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 ocjena prvog stranog jezika)</w:t>
            </w:r>
          </w:p>
        </w:tc>
        <w:tc>
          <w:tcPr>
            <w:tcW w:w="1410" w:type="dxa"/>
            <w:vAlign w:val="center"/>
          </w:tcPr>
          <w:p w:rsidR="00302872" w:rsidRDefault="00302872"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40 bodova</w:t>
            </w:r>
          </w:p>
        </w:tc>
      </w:tr>
      <w:tr w:rsidR="006B34E3" w:rsidTr="00E05E07">
        <w:trPr>
          <w:trHeight w:val="567"/>
        </w:trPr>
        <w:tc>
          <w:tcPr>
            <w:tcW w:w="9060" w:type="dxa"/>
            <w:gridSpan w:val="2"/>
            <w:vAlign w:val="center"/>
          </w:tcPr>
          <w:p w:rsidR="006B34E3" w:rsidRPr="000901B2" w:rsidRDefault="006B34E3" w:rsidP="006B34E3">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3</w:t>
            </w:r>
            <w:r w:rsidRPr="000901B2">
              <w:rPr>
                <w:rFonts w:eastAsia="Times New Roman" w:cs="Times New Roman"/>
                <w:b/>
                <w:color w:val="000000"/>
                <w:lang w:eastAsia="hr-HR"/>
              </w:rPr>
              <w:t xml:space="preserve">. </w:t>
            </w:r>
            <w:r>
              <w:rPr>
                <w:rFonts w:eastAsia="Times New Roman" w:cs="Times New Roman"/>
                <w:b/>
                <w:color w:val="000000"/>
                <w:lang w:eastAsia="hr-HR"/>
              </w:rPr>
              <w:t>Redovitost pohađanja nastave u prethodnom razredu</w:t>
            </w:r>
          </w:p>
        </w:tc>
      </w:tr>
      <w:tr w:rsidR="00302872" w:rsidTr="00706E31">
        <w:trPr>
          <w:trHeight w:val="1732"/>
        </w:trPr>
        <w:tc>
          <w:tcPr>
            <w:tcW w:w="7650" w:type="dxa"/>
            <w:vAlign w:val="center"/>
          </w:tcPr>
          <w:p w:rsidR="00302872" w:rsidRPr="000901B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bez ijednog neopravdanog izostanka </w:t>
            </w:r>
            <w:r w:rsidRPr="007A08A7">
              <w:rPr>
                <w:rFonts w:eastAsia="Times New Roman" w:cs="Times New Roman"/>
                <w:i/>
                <w:color w:val="000000"/>
                <w:lang w:eastAsia="hr-HR"/>
              </w:rPr>
              <w:t>(5 bodova)</w:t>
            </w:r>
          </w:p>
          <w:p w:rsidR="00302872" w:rsidRDefault="00302872" w:rsidP="006B34E3">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1 neopravdani sat izostanka </w:t>
            </w:r>
            <w:r w:rsidRPr="007A08A7">
              <w:rPr>
                <w:rFonts w:eastAsia="Times New Roman" w:cs="Times New Roman"/>
                <w:i/>
                <w:color w:val="000000"/>
                <w:lang w:eastAsia="hr-HR"/>
              </w:rPr>
              <w:t>(4 boda)</w:t>
            </w:r>
          </w:p>
          <w:p w:rsidR="00302872" w:rsidRDefault="00302872" w:rsidP="006B34E3">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2 neopravdana sata izostanaka </w:t>
            </w:r>
            <w:r w:rsidRPr="007A08A7">
              <w:rPr>
                <w:rFonts w:eastAsia="Times New Roman" w:cs="Times New Roman"/>
                <w:i/>
                <w:color w:val="000000"/>
                <w:lang w:eastAsia="hr-HR"/>
              </w:rPr>
              <w:t>(3 boda)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3 neopravdana sata izostanaka </w:t>
            </w:r>
            <w:r w:rsidRPr="007A08A7">
              <w:rPr>
                <w:rFonts w:eastAsia="Times New Roman" w:cs="Times New Roman"/>
                <w:i/>
                <w:color w:val="000000"/>
                <w:lang w:eastAsia="hr-HR"/>
              </w:rPr>
              <w:t>(2 boda)</w:t>
            </w:r>
          </w:p>
          <w:p w:rsidR="00302872" w:rsidRDefault="00DE6069"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4 - 5 neopravdanih sati</w:t>
            </w:r>
            <w:r w:rsidR="00302872">
              <w:rPr>
                <w:rFonts w:eastAsia="Times New Roman" w:cs="Times New Roman"/>
                <w:color w:val="000000"/>
                <w:lang w:eastAsia="hr-HR"/>
              </w:rPr>
              <w:t xml:space="preserve"> izostanaka </w:t>
            </w:r>
            <w:r w:rsidR="00302872" w:rsidRPr="007A08A7">
              <w:rPr>
                <w:rFonts w:eastAsia="Times New Roman" w:cs="Times New Roman"/>
                <w:i/>
                <w:color w:val="000000"/>
                <w:lang w:eastAsia="hr-HR"/>
              </w:rPr>
              <w:t>(1 bod)</w:t>
            </w:r>
          </w:p>
          <w:p w:rsidR="00302872" w:rsidRPr="000901B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više od 5 neopravdanih sati izostanaka </w:t>
            </w:r>
            <w:r w:rsidRPr="007A08A7">
              <w:rPr>
                <w:rFonts w:eastAsia="Times New Roman" w:cs="Times New Roman"/>
                <w:i/>
                <w:color w:val="000000"/>
                <w:lang w:eastAsia="hr-HR"/>
              </w:rPr>
              <w:t>(0 bodova)</w:t>
            </w:r>
          </w:p>
        </w:tc>
        <w:tc>
          <w:tcPr>
            <w:tcW w:w="1410" w:type="dxa"/>
            <w:vAlign w:val="center"/>
          </w:tcPr>
          <w:p w:rsidR="00302872" w:rsidRDefault="00302872" w:rsidP="006B34E3">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 bodova</w:t>
            </w:r>
          </w:p>
        </w:tc>
      </w:tr>
      <w:tr w:rsidR="006B34E3" w:rsidTr="001145C6">
        <w:trPr>
          <w:trHeight w:val="567"/>
        </w:trPr>
        <w:tc>
          <w:tcPr>
            <w:tcW w:w="9060" w:type="dxa"/>
            <w:gridSpan w:val="2"/>
            <w:vAlign w:val="center"/>
          </w:tcPr>
          <w:p w:rsidR="006B34E3" w:rsidRPr="00AA6C74" w:rsidRDefault="006B34E3" w:rsidP="006B34E3">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4. Odgojne mjere zbog povreda dužnosti u prethodnom razredu</w:t>
            </w:r>
          </w:p>
        </w:tc>
      </w:tr>
      <w:tr w:rsidR="00302872" w:rsidRPr="006B34E3" w:rsidTr="00A71F36">
        <w:trPr>
          <w:trHeight w:val="1151"/>
        </w:trPr>
        <w:tc>
          <w:tcPr>
            <w:tcW w:w="7650" w:type="dxa"/>
            <w:vAlign w:val="center"/>
          </w:tcPr>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bez odgojne mjere </w:t>
            </w:r>
            <w:r w:rsidRPr="007A08A7">
              <w:rPr>
                <w:rFonts w:eastAsia="Times New Roman" w:cs="Times New Roman"/>
                <w:i/>
                <w:color w:val="000000"/>
                <w:lang w:eastAsia="hr-HR"/>
              </w:rPr>
              <w:t>(5 bodova)</w:t>
            </w:r>
          </w:p>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opomena </w:t>
            </w:r>
            <w:r w:rsidRPr="007A08A7">
              <w:rPr>
                <w:rFonts w:eastAsia="Times New Roman" w:cs="Times New Roman"/>
                <w:i/>
                <w:color w:val="000000"/>
                <w:lang w:eastAsia="hr-HR"/>
              </w:rPr>
              <w:t>(3 boda)</w:t>
            </w:r>
          </w:p>
          <w:p w:rsidR="00302872"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ukor </w:t>
            </w:r>
            <w:r w:rsidRPr="007A08A7">
              <w:rPr>
                <w:rFonts w:eastAsia="Times New Roman" w:cs="Times New Roman"/>
                <w:i/>
                <w:color w:val="000000"/>
                <w:lang w:eastAsia="hr-HR"/>
              </w:rPr>
              <w:t>(1 bod)</w:t>
            </w:r>
          </w:p>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opomena pred isključenje </w:t>
            </w:r>
            <w:r w:rsidRPr="007A08A7">
              <w:rPr>
                <w:rFonts w:eastAsia="Times New Roman" w:cs="Times New Roman"/>
                <w:i/>
                <w:color w:val="000000"/>
                <w:lang w:eastAsia="hr-HR"/>
              </w:rPr>
              <w:t>(0 bodova)</w:t>
            </w:r>
          </w:p>
        </w:tc>
        <w:tc>
          <w:tcPr>
            <w:tcW w:w="1410" w:type="dxa"/>
            <w:vAlign w:val="center"/>
          </w:tcPr>
          <w:p w:rsidR="00302872" w:rsidRPr="006B34E3" w:rsidRDefault="00302872"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 bodova</w:t>
            </w:r>
          </w:p>
        </w:tc>
      </w:tr>
      <w:tr w:rsidR="002826BC" w:rsidTr="003A3996">
        <w:trPr>
          <w:trHeight w:val="567"/>
        </w:trPr>
        <w:tc>
          <w:tcPr>
            <w:tcW w:w="9060" w:type="dxa"/>
            <w:gridSpan w:val="2"/>
            <w:vAlign w:val="center"/>
          </w:tcPr>
          <w:p w:rsidR="002826BC" w:rsidRPr="00AA6C74" w:rsidRDefault="002826BC" w:rsidP="002826BC">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5</w:t>
            </w:r>
            <w:r w:rsidRPr="00AA6C74">
              <w:rPr>
                <w:rFonts w:eastAsia="Times New Roman" w:cs="Times New Roman"/>
                <w:b/>
                <w:color w:val="000000"/>
                <w:lang w:eastAsia="hr-HR"/>
              </w:rPr>
              <w:t xml:space="preserve">. </w:t>
            </w:r>
            <w:r>
              <w:rPr>
                <w:rFonts w:eastAsia="Times New Roman" w:cs="Times New Roman"/>
                <w:b/>
                <w:color w:val="000000"/>
                <w:lang w:eastAsia="hr-HR"/>
              </w:rPr>
              <w:t>Sudjelovanje u izvannastavnim aktivnostima u prethodnom razredu</w:t>
            </w:r>
          </w:p>
        </w:tc>
      </w:tr>
      <w:tr w:rsidR="00302872" w:rsidTr="00D30BDE">
        <w:trPr>
          <w:trHeight w:val="1151"/>
        </w:trPr>
        <w:tc>
          <w:tcPr>
            <w:tcW w:w="7650" w:type="dxa"/>
            <w:vAlign w:val="center"/>
          </w:tcPr>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više od 2 izvannastavne aktivnosti </w:t>
            </w:r>
            <w:r w:rsidR="0080609E">
              <w:rPr>
                <w:rFonts w:eastAsia="Times New Roman" w:cs="Times New Roman"/>
                <w:i/>
                <w:color w:val="000000"/>
                <w:lang w:eastAsia="hr-HR"/>
              </w:rPr>
              <w:t>(5</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2 izvannastavne aktivnosti </w:t>
            </w:r>
            <w:r w:rsidR="0080609E">
              <w:rPr>
                <w:rFonts w:eastAsia="Times New Roman" w:cs="Times New Roman"/>
                <w:i/>
                <w:color w:val="000000"/>
                <w:lang w:eastAsia="hr-HR"/>
              </w:rPr>
              <w:t>(4 bod</w:t>
            </w:r>
            <w:r w:rsidRPr="007A08A7">
              <w:rPr>
                <w:rFonts w:eastAsia="Times New Roman" w:cs="Times New Roman"/>
                <w:i/>
                <w:color w:val="000000"/>
                <w:lang w:eastAsia="hr-HR"/>
              </w:rPr>
              <w:t>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1 izvannastavna aktivnost </w:t>
            </w:r>
            <w:r w:rsidR="0080609E">
              <w:rPr>
                <w:rFonts w:eastAsia="Times New Roman" w:cs="Times New Roman"/>
                <w:i/>
                <w:color w:val="000000"/>
                <w:lang w:eastAsia="hr-HR"/>
              </w:rPr>
              <w:t>(2 bod</w:t>
            </w:r>
            <w:r w:rsidRPr="007A08A7">
              <w:rPr>
                <w:rFonts w:eastAsia="Times New Roman" w:cs="Times New Roman"/>
                <w:i/>
                <w:color w:val="000000"/>
                <w:lang w:eastAsia="hr-HR"/>
              </w:rPr>
              <w:t>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nijedna izvannastavna aktivnost </w:t>
            </w:r>
            <w:r w:rsidRPr="007A08A7">
              <w:rPr>
                <w:rFonts w:eastAsia="Times New Roman" w:cs="Times New Roman"/>
                <w:i/>
                <w:color w:val="000000"/>
                <w:lang w:eastAsia="hr-HR"/>
              </w:rPr>
              <w:t>(0 bodova)</w:t>
            </w:r>
          </w:p>
        </w:tc>
        <w:tc>
          <w:tcPr>
            <w:tcW w:w="1410" w:type="dxa"/>
            <w:vAlign w:val="center"/>
          </w:tcPr>
          <w:p w:rsidR="00302872" w:rsidRDefault="0080609E"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w:t>
            </w:r>
            <w:r w:rsidR="00302872">
              <w:rPr>
                <w:rFonts w:eastAsia="Times New Roman" w:cs="Times New Roman"/>
                <w:color w:val="000000"/>
                <w:lang w:eastAsia="hr-HR"/>
              </w:rPr>
              <w:t xml:space="preserve"> bodova</w:t>
            </w:r>
          </w:p>
        </w:tc>
      </w:tr>
    </w:tbl>
    <w:p w:rsidR="00302872" w:rsidRDefault="00302872">
      <w:r>
        <w:br w:type="page"/>
      </w:r>
    </w:p>
    <w:tbl>
      <w:tblPr>
        <w:tblStyle w:val="Reetkatablice"/>
        <w:tblW w:w="0" w:type="auto"/>
        <w:tblLook w:val="04A0" w:firstRow="1" w:lastRow="0" w:firstColumn="1" w:lastColumn="0" w:noHBand="0" w:noVBand="1"/>
      </w:tblPr>
      <w:tblGrid>
        <w:gridCol w:w="7650"/>
        <w:gridCol w:w="1410"/>
      </w:tblGrid>
      <w:tr w:rsidR="002826BC" w:rsidTr="0036614B">
        <w:trPr>
          <w:trHeight w:val="567"/>
        </w:trPr>
        <w:tc>
          <w:tcPr>
            <w:tcW w:w="9060" w:type="dxa"/>
            <w:gridSpan w:val="2"/>
            <w:vAlign w:val="center"/>
          </w:tcPr>
          <w:p w:rsidR="002826BC" w:rsidRPr="00AA6C74" w:rsidRDefault="002826BC" w:rsidP="002826BC">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lastRenderedPageBreak/>
              <w:t>6</w:t>
            </w:r>
            <w:r w:rsidRPr="00AA6C74">
              <w:rPr>
                <w:rFonts w:eastAsia="Times New Roman" w:cs="Times New Roman"/>
                <w:b/>
                <w:color w:val="000000"/>
                <w:lang w:eastAsia="hr-HR"/>
              </w:rPr>
              <w:t xml:space="preserve">. </w:t>
            </w:r>
            <w:r>
              <w:rPr>
                <w:rFonts w:eastAsia="Times New Roman" w:cs="Times New Roman"/>
                <w:b/>
                <w:color w:val="000000"/>
                <w:lang w:eastAsia="hr-HR"/>
              </w:rPr>
              <w:t>Sudjelovanje na natjecanjima u prethodnom razredu</w:t>
            </w:r>
          </w:p>
        </w:tc>
      </w:tr>
      <w:tr w:rsidR="00302872" w:rsidTr="000D7F9E">
        <w:trPr>
          <w:trHeight w:val="2269"/>
        </w:trPr>
        <w:tc>
          <w:tcPr>
            <w:tcW w:w="7650" w:type="dxa"/>
            <w:vAlign w:val="center"/>
          </w:tcPr>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državna natjecanja ili smotre iz strukovnih predmeta </w:t>
            </w:r>
            <w:r w:rsidR="0080609E">
              <w:rPr>
                <w:rFonts w:eastAsia="Times New Roman" w:cs="Times New Roman"/>
                <w:i/>
                <w:color w:val="000000"/>
                <w:lang w:eastAsia="hr-HR"/>
              </w:rPr>
              <w:t>(10</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državna natjecanja ili smotre iz općeobrazovnih predmeta </w:t>
            </w:r>
            <w:r w:rsidRPr="007A08A7">
              <w:rPr>
                <w:rFonts w:eastAsia="Times New Roman" w:cs="Times New Roman"/>
                <w:i/>
                <w:color w:val="000000"/>
                <w:lang w:eastAsia="hr-HR"/>
              </w:rPr>
              <w:t>(</w:t>
            </w:r>
            <w:r w:rsidR="0080609E">
              <w:rPr>
                <w:rFonts w:eastAsia="Times New Roman" w:cs="Times New Roman"/>
                <w:i/>
                <w:color w:val="000000"/>
                <w:lang w:eastAsia="hr-HR"/>
              </w:rPr>
              <w:t>8</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međužupanijska ili županijska natjecanja iz strukovnih predmeta </w:t>
            </w:r>
            <w:r w:rsidRPr="007A08A7">
              <w:rPr>
                <w:rFonts w:eastAsia="Times New Roman" w:cs="Times New Roman"/>
                <w:i/>
                <w:color w:val="000000"/>
                <w:lang w:eastAsia="hr-HR"/>
              </w:rPr>
              <w:t>(</w:t>
            </w:r>
            <w:r w:rsidR="0080609E">
              <w:rPr>
                <w:rFonts w:eastAsia="Times New Roman" w:cs="Times New Roman"/>
                <w:i/>
                <w:color w:val="000000"/>
                <w:lang w:eastAsia="hr-HR"/>
              </w:rPr>
              <w:t>6</w:t>
            </w:r>
            <w:r w:rsidRPr="007A08A7">
              <w:rPr>
                <w:rFonts w:eastAsia="Times New Roman" w:cs="Times New Roman"/>
                <w:i/>
                <w:color w:val="000000"/>
                <w:lang w:eastAsia="hr-HR"/>
              </w:rPr>
              <w:t xml:space="preserve"> bodova)</w:t>
            </w:r>
          </w:p>
          <w:p w:rsidR="00302872" w:rsidRDefault="00302872" w:rsidP="002826BC">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međužupanijska ili županijska natjecanja iz općeobrazovnih predmeta </w:t>
            </w:r>
            <w:r w:rsidRPr="007A08A7">
              <w:rPr>
                <w:rFonts w:eastAsia="Times New Roman" w:cs="Times New Roman"/>
                <w:i/>
                <w:color w:val="000000"/>
                <w:lang w:eastAsia="hr-HR"/>
              </w:rPr>
              <w:t>(</w:t>
            </w:r>
            <w:r w:rsidR="0080609E">
              <w:rPr>
                <w:rFonts w:eastAsia="Times New Roman" w:cs="Times New Roman"/>
                <w:i/>
                <w:color w:val="000000"/>
                <w:lang w:eastAsia="hr-HR"/>
              </w:rPr>
              <w:t>4</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školska natjecanja iz strukovnih predmeta </w:t>
            </w:r>
            <w:r w:rsidR="0080609E">
              <w:rPr>
                <w:rFonts w:eastAsia="Times New Roman" w:cs="Times New Roman"/>
                <w:i/>
                <w:color w:val="000000"/>
                <w:lang w:eastAsia="hr-HR"/>
              </w:rPr>
              <w:t>(2</w:t>
            </w:r>
            <w:r w:rsidRPr="007A08A7">
              <w:rPr>
                <w:rFonts w:eastAsia="Times New Roman" w:cs="Times New Roman"/>
                <w:i/>
                <w:color w:val="000000"/>
                <w:lang w:eastAsia="hr-HR"/>
              </w:rPr>
              <w:t xml:space="preserve"> boda)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školska natjecanja iz općeobrazovnih predmeta </w:t>
            </w:r>
            <w:r w:rsidRPr="007A08A7">
              <w:rPr>
                <w:rFonts w:eastAsia="Times New Roman" w:cs="Times New Roman"/>
                <w:i/>
                <w:color w:val="000000"/>
                <w:lang w:eastAsia="hr-HR"/>
              </w:rPr>
              <w:t>(1 bod)</w:t>
            </w:r>
          </w:p>
        </w:tc>
        <w:tc>
          <w:tcPr>
            <w:tcW w:w="1410" w:type="dxa"/>
            <w:vAlign w:val="center"/>
          </w:tcPr>
          <w:p w:rsidR="00302872" w:rsidRDefault="00302872" w:rsidP="0080609E">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1</w:t>
            </w:r>
            <w:r w:rsidR="0080609E">
              <w:rPr>
                <w:rFonts w:eastAsia="Times New Roman" w:cs="Times New Roman"/>
                <w:color w:val="000000"/>
                <w:lang w:eastAsia="hr-HR"/>
              </w:rPr>
              <w:t>0</w:t>
            </w:r>
            <w:r>
              <w:rPr>
                <w:rFonts w:eastAsia="Times New Roman" w:cs="Times New Roman"/>
                <w:color w:val="000000"/>
                <w:lang w:eastAsia="hr-HR"/>
              </w:rPr>
              <w:t xml:space="preserve"> bodova</w:t>
            </w:r>
          </w:p>
        </w:tc>
      </w:tr>
      <w:tr w:rsidR="00E1528D" w:rsidTr="00E1528D">
        <w:trPr>
          <w:trHeight w:val="567"/>
        </w:trPr>
        <w:tc>
          <w:tcPr>
            <w:tcW w:w="9060" w:type="dxa"/>
            <w:gridSpan w:val="2"/>
            <w:vAlign w:val="center"/>
          </w:tcPr>
          <w:p w:rsidR="00E1528D" w:rsidRPr="00E1528D" w:rsidRDefault="00E1528D" w:rsidP="00E1528D">
            <w:pPr>
              <w:pStyle w:val="Odlomakpopisa"/>
              <w:spacing w:line="240" w:lineRule="auto"/>
              <w:ind w:left="0"/>
              <w:rPr>
                <w:rFonts w:eastAsia="Times New Roman" w:cs="Times New Roman"/>
                <w:b/>
                <w:color w:val="000000"/>
                <w:lang w:eastAsia="hr-HR"/>
              </w:rPr>
            </w:pPr>
            <w:r w:rsidRPr="00E1528D">
              <w:rPr>
                <w:rFonts w:eastAsia="Times New Roman" w:cs="Times New Roman"/>
                <w:b/>
                <w:color w:val="000000"/>
                <w:lang w:eastAsia="hr-HR"/>
              </w:rPr>
              <w:t xml:space="preserve">7. </w:t>
            </w:r>
            <w:r w:rsidR="00DE6069">
              <w:rPr>
                <w:rFonts w:eastAsia="Times New Roman" w:cs="Times New Roman"/>
                <w:b/>
                <w:color w:val="000000"/>
                <w:lang w:eastAsia="hr-HR"/>
              </w:rPr>
              <w:t>Čimbenici koji učenika stavljaju u nepovoljniji položaj u odnosu na druge učenike</w:t>
            </w:r>
          </w:p>
        </w:tc>
      </w:tr>
      <w:tr w:rsidR="00DE6069" w:rsidTr="0081444B">
        <w:trPr>
          <w:trHeight w:val="1108"/>
        </w:trPr>
        <w:tc>
          <w:tcPr>
            <w:tcW w:w="7650" w:type="dxa"/>
            <w:vAlign w:val="center"/>
          </w:tcPr>
          <w:p w:rsidR="00DE6069" w:rsidRPr="00CA4080" w:rsidRDefault="00DE6069" w:rsidP="00DE6069">
            <w:pPr>
              <w:spacing w:line="240" w:lineRule="auto"/>
              <w:rPr>
                <w:rFonts w:eastAsia="Times New Roman" w:cs="Times New Roman"/>
                <w:color w:val="000000"/>
                <w:lang w:eastAsia="hr-HR"/>
              </w:rPr>
            </w:pPr>
            <w:r w:rsidRPr="00CA4080">
              <w:rPr>
                <w:rFonts w:eastAsia="Times New Roman" w:cs="Times New Roman"/>
                <w:color w:val="000000"/>
                <w:lang w:eastAsia="hr-HR"/>
              </w:rPr>
              <w:t xml:space="preserve">U obzir dolazi </w:t>
            </w:r>
            <w:r>
              <w:rPr>
                <w:rFonts w:eastAsia="Times New Roman" w:cs="Times New Roman"/>
                <w:color w:val="000000"/>
                <w:lang w:eastAsia="hr-HR"/>
              </w:rPr>
              <w:t>bilo koja poteškoća koja učeniku onemogućuje normalni tijek obrazovanja te ga na taj način</w:t>
            </w:r>
            <w:r w:rsidRPr="00CA4080">
              <w:rPr>
                <w:rFonts w:eastAsia="Times New Roman" w:cs="Times New Roman"/>
                <w:color w:val="000000"/>
                <w:lang w:eastAsia="hr-HR"/>
              </w:rPr>
              <w:t xml:space="preserve"> stavlja u nepovoljniji položaj, poput:</w:t>
            </w:r>
          </w:p>
          <w:p w:rsidR="00DE6069"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t</w:t>
            </w:r>
            <w:r w:rsidRPr="00D67FC8">
              <w:rPr>
                <w:rFonts w:eastAsia="Times New Roman" w:cs="Times New Roman"/>
                <w:color w:val="000000"/>
                <w:lang w:eastAsia="hr-HR"/>
              </w:rPr>
              <w:t>eškoće na temelju kojih je učeniku određen primjereni oblik školovanja</w:t>
            </w:r>
            <w:r>
              <w:rPr>
                <w:rFonts w:eastAsia="Times New Roman" w:cs="Times New Roman"/>
                <w:color w:val="000000"/>
                <w:lang w:eastAsia="hr-HR"/>
              </w:rPr>
              <w:t xml:space="preserve"> (poteškoće bilo koje vrste koje utječu na proces učenja, praćenja nastave i izvršavanja školskih obaveza) – </w:t>
            </w:r>
            <w:r>
              <w:rPr>
                <w:rFonts w:eastAsia="Times New Roman" w:cs="Times New Roman"/>
                <w:i/>
                <w:color w:val="000000"/>
                <w:lang w:eastAsia="hr-HR"/>
              </w:rPr>
              <w:t>20</w:t>
            </w:r>
            <w:r w:rsidRPr="00D67FC8">
              <w:rPr>
                <w:rFonts w:eastAsia="Times New Roman" w:cs="Times New Roman"/>
                <w:i/>
                <w:color w:val="000000"/>
                <w:lang w:eastAsia="hr-HR"/>
              </w:rPr>
              <w:t xml:space="preserve"> bodova</w:t>
            </w:r>
          </w:p>
          <w:p w:rsidR="00DE6069" w:rsidRPr="00D67FC8"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t</w:t>
            </w:r>
            <w:r w:rsidRPr="00D67FC8">
              <w:rPr>
                <w:rFonts w:eastAsia="Times New Roman" w:cs="Times New Roman"/>
                <w:color w:val="000000"/>
                <w:lang w:eastAsia="hr-HR"/>
              </w:rPr>
              <w:t>eškoće za koje postoji određena dokumentacija, ali učeniku nije određen primjereni oblik školovanja</w:t>
            </w:r>
            <w:r>
              <w:rPr>
                <w:rFonts w:eastAsia="Times New Roman" w:cs="Times New Roman"/>
                <w:color w:val="000000"/>
                <w:lang w:eastAsia="hr-HR"/>
              </w:rPr>
              <w:t xml:space="preserve"> (npr. poteškoće bilo koje vrste koje utječu na proces učenja, praćenja nastave i izvršavanja školskih obaveza) – </w:t>
            </w:r>
            <w:r w:rsidRPr="00D67FC8">
              <w:rPr>
                <w:rFonts w:eastAsia="Times New Roman" w:cs="Times New Roman"/>
                <w:i/>
                <w:color w:val="000000"/>
                <w:lang w:eastAsia="hr-HR"/>
              </w:rPr>
              <w:t>15 bodova</w:t>
            </w:r>
          </w:p>
          <w:p w:rsidR="00DE6069" w:rsidRPr="003D379D"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nepovoljni socio-ekonomski status obitelji (npr. ako je učenik je član kućanstva koje je korisnik zajamčene minimalne naknade ili pomoći za uzdržavanje sukladno propisima kojim se uređuje područje socijalne skrbi, dugotrajna nezaposlenost roditelja/skrbnika, dugotrajna bolest roditelja/skrbnika, itd.) – </w:t>
            </w:r>
            <w:r w:rsidRPr="00D67FC8">
              <w:rPr>
                <w:rFonts w:eastAsia="Times New Roman" w:cs="Times New Roman"/>
                <w:i/>
                <w:color w:val="000000"/>
                <w:lang w:eastAsia="hr-HR"/>
              </w:rPr>
              <w:t>do najviše 10 bodova</w:t>
            </w:r>
          </w:p>
          <w:p w:rsidR="00DE6069" w:rsidRDefault="00DE6069" w:rsidP="00DE6069">
            <w:pPr>
              <w:spacing w:line="240" w:lineRule="auto"/>
              <w:rPr>
                <w:rFonts w:eastAsia="Times New Roman" w:cs="Times New Roman"/>
                <w:color w:val="000000"/>
                <w:lang w:eastAsia="hr-HR"/>
              </w:rPr>
            </w:pPr>
          </w:p>
          <w:p w:rsidR="00DE6069" w:rsidRPr="00CA4080" w:rsidRDefault="00DE6069" w:rsidP="00DE6069">
            <w:pPr>
              <w:spacing w:line="240" w:lineRule="auto"/>
              <w:rPr>
                <w:rFonts w:eastAsia="Times New Roman" w:cs="Times New Roman"/>
                <w:i/>
                <w:color w:val="000000"/>
                <w:lang w:eastAsia="hr-HR"/>
              </w:rPr>
            </w:pPr>
            <w:r w:rsidRPr="00CA4080">
              <w:rPr>
                <w:rFonts w:eastAsia="Times New Roman" w:cs="Times New Roman"/>
                <w:i/>
                <w:color w:val="000000"/>
                <w:lang w:eastAsia="hr-HR"/>
              </w:rPr>
              <w:t>Bilo koju postojeću vrstu poteškoća prijavitelj je</w:t>
            </w:r>
            <w:r>
              <w:rPr>
                <w:rFonts w:eastAsia="Times New Roman" w:cs="Times New Roman"/>
                <w:i/>
                <w:color w:val="000000"/>
                <w:lang w:eastAsia="hr-HR"/>
              </w:rPr>
              <w:t xml:space="preserve"> u prijavnom obrascu</w:t>
            </w:r>
            <w:r w:rsidRPr="00CA4080">
              <w:rPr>
                <w:rFonts w:eastAsia="Times New Roman" w:cs="Times New Roman"/>
                <w:i/>
                <w:color w:val="000000"/>
                <w:lang w:eastAsia="hr-HR"/>
              </w:rPr>
              <w:t xml:space="preserve"> dužan navesti i što detaljnije opisati. U protivnom neće ostvariti dodatne bodove.</w:t>
            </w:r>
          </w:p>
          <w:p w:rsidR="00DE6069" w:rsidRPr="00CA4080" w:rsidRDefault="00DE6069" w:rsidP="00DE6069">
            <w:pPr>
              <w:spacing w:line="240" w:lineRule="auto"/>
              <w:rPr>
                <w:rFonts w:eastAsia="Times New Roman" w:cs="Times New Roman"/>
                <w:color w:val="000000"/>
                <w:lang w:eastAsia="hr-HR"/>
              </w:rPr>
            </w:pPr>
            <w:r w:rsidRPr="00CA4080">
              <w:rPr>
                <w:rFonts w:eastAsia="Times New Roman" w:cs="Times New Roman"/>
                <w:i/>
                <w:color w:val="000000"/>
                <w:lang w:eastAsia="hr-HR"/>
              </w:rPr>
              <w:t>Za svaku navedenu poteškoću potrebno je dostaviti i odgovarajuću dokumentaciju (ukoliko postoji</w:t>
            </w:r>
            <w:r>
              <w:rPr>
                <w:rFonts w:eastAsia="Times New Roman" w:cs="Times New Roman"/>
                <w:i/>
                <w:color w:val="000000"/>
                <w:lang w:eastAsia="hr-HR"/>
              </w:rPr>
              <w:t>)</w:t>
            </w:r>
            <w:r w:rsidRPr="00CA4080">
              <w:rPr>
                <w:rFonts w:eastAsia="Times New Roman" w:cs="Times New Roman"/>
                <w:i/>
                <w:color w:val="000000"/>
                <w:lang w:eastAsia="hr-HR"/>
              </w:rPr>
              <w:t xml:space="preserve"> ili potkrijepljeno objašnjenje.</w:t>
            </w:r>
          </w:p>
        </w:tc>
        <w:tc>
          <w:tcPr>
            <w:tcW w:w="1410" w:type="dxa"/>
            <w:vAlign w:val="center"/>
          </w:tcPr>
          <w:p w:rsidR="00DE6069" w:rsidRDefault="00DE6069" w:rsidP="00DE6069">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30 bodova</w:t>
            </w:r>
          </w:p>
        </w:tc>
      </w:tr>
      <w:tr w:rsidR="00DE6069" w:rsidTr="0066067B">
        <w:trPr>
          <w:trHeight w:val="567"/>
        </w:trPr>
        <w:tc>
          <w:tcPr>
            <w:tcW w:w="7650" w:type="dxa"/>
            <w:vAlign w:val="center"/>
          </w:tcPr>
          <w:p w:rsidR="00DE6069" w:rsidRPr="0066067B" w:rsidRDefault="00DE6069" w:rsidP="00DE6069">
            <w:pPr>
              <w:spacing w:line="240" w:lineRule="auto"/>
              <w:rPr>
                <w:rFonts w:eastAsia="Times New Roman" w:cs="Times New Roman"/>
                <w:b/>
                <w:color w:val="000000"/>
                <w:lang w:eastAsia="hr-HR"/>
              </w:rPr>
            </w:pPr>
            <w:r w:rsidRPr="0066067B">
              <w:rPr>
                <w:rFonts w:eastAsia="Times New Roman" w:cs="Times New Roman"/>
                <w:b/>
                <w:color w:val="000000"/>
                <w:lang w:eastAsia="hr-HR"/>
              </w:rPr>
              <w:t>UKUPNO:</w:t>
            </w:r>
          </w:p>
        </w:tc>
        <w:tc>
          <w:tcPr>
            <w:tcW w:w="1410" w:type="dxa"/>
            <w:vAlign w:val="center"/>
          </w:tcPr>
          <w:p w:rsidR="00DE6069" w:rsidRPr="0066067B" w:rsidRDefault="00DE6069" w:rsidP="00DE6069">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100 bodova</w:t>
            </w:r>
          </w:p>
        </w:tc>
      </w:tr>
    </w:tbl>
    <w:p w:rsidR="00302872" w:rsidRDefault="00302872" w:rsidP="00793DBC">
      <w:pPr>
        <w:shd w:val="clear" w:color="auto" w:fill="FFFFFF"/>
        <w:spacing w:after="0" w:line="240" w:lineRule="auto"/>
        <w:jc w:val="both"/>
        <w:rPr>
          <w:rFonts w:eastAsia="Times New Roman" w:cs="Times New Roman"/>
          <w:color w:val="000000"/>
          <w:lang w:eastAsia="hr-HR"/>
        </w:rPr>
      </w:pPr>
    </w:p>
    <w:p w:rsidR="008E3F10" w:rsidRDefault="008E3F10" w:rsidP="001E5118">
      <w:pPr>
        <w:shd w:val="clear" w:color="auto" w:fill="FFFFFF"/>
        <w:spacing w:after="0" w:line="240" w:lineRule="auto"/>
        <w:jc w:val="both"/>
        <w:rPr>
          <w:rFonts w:eastAsia="Times New Roman" w:cs="Times New Roman"/>
          <w:color w:val="000000"/>
          <w:lang w:eastAsia="hr-HR"/>
        </w:rPr>
      </w:pPr>
    </w:p>
    <w:p w:rsidR="001E5118" w:rsidRDefault="001E5118" w:rsidP="001E5118">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U drugom krugu odabira </w:t>
      </w:r>
      <w:r w:rsidRPr="001E5118">
        <w:rPr>
          <w:rFonts w:eastAsia="Times New Roman" w:cs="Times New Roman"/>
          <w:color w:val="000000"/>
          <w:lang w:eastAsia="hr-HR"/>
        </w:rPr>
        <w:t>članovi projektnog tima obavit će procjenu motivacije, zalaganja, stručnog i jezičnog predznanja te organizacijskih sposobnosti pojedinih učenika te na temelju te procjene odabrati učen</w:t>
      </w:r>
      <w:r>
        <w:rPr>
          <w:rFonts w:eastAsia="Times New Roman" w:cs="Times New Roman"/>
          <w:color w:val="000000"/>
          <w:lang w:eastAsia="hr-HR"/>
        </w:rPr>
        <w:t>ike za sljedeću fazu selekcije.</w:t>
      </w:r>
    </w:p>
    <w:p w:rsidR="00FA1B05" w:rsidRDefault="00FA1B05" w:rsidP="001E5118">
      <w:pPr>
        <w:shd w:val="clear" w:color="auto" w:fill="FFFFFF"/>
        <w:spacing w:after="0" w:line="240" w:lineRule="auto"/>
        <w:jc w:val="both"/>
        <w:rPr>
          <w:rFonts w:eastAsia="Times New Roman" w:cs="Times New Roman"/>
          <w:color w:val="000000"/>
          <w:lang w:eastAsia="hr-HR"/>
        </w:rPr>
      </w:pPr>
    </w:p>
    <w:p w:rsidR="00816568" w:rsidRDefault="001E5118" w:rsidP="001E5118">
      <w:pPr>
        <w:shd w:val="clear" w:color="auto" w:fill="FFFFFF"/>
        <w:spacing w:after="0" w:line="240" w:lineRule="auto"/>
        <w:jc w:val="both"/>
        <w:rPr>
          <w:rFonts w:eastAsia="Times New Roman" w:cs="Times New Roman"/>
          <w:color w:val="000000"/>
          <w:lang w:eastAsia="hr-HR"/>
        </w:rPr>
      </w:pPr>
      <w:r w:rsidRPr="001E5118">
        <w:rPr>
          <w:rFonts w:eastAsia="Times New Roman" w:cs="Times New Roman"/>
          <w:color w:val="000000"/>
          <w:lang w:eastAsia="hr-HR"/>
        </w:rPr>
        <w:t xml:space="preserve">U zadnjoj fazi selekcije </w:t>
      </w:r>
      <w:r>
        <w:rPr>
          <w:rFonts w:eastAsia="Times New Roman" w:cs="Times New Roman"/>
          <w:color w:val="000000"/>
          <w:lang w:eastAsia="hr-HR"/>
        </w:rPr>
        <w:t>učenici će popunjavati</w:t>
      </w:r>
      <w:r w:rsidRPr="001E5118">
        <w:rPr>
          <w:rFonts w:eastAsia="Times New Roman" w:cs="Times New Roman"/>
          <w:color w:val="000000"/>
          <w:lang w:eastAsia="hr-HR"/>
        </w:rPr>
        <w:t xml:space="preserve"> upitnik vezan uz procjenu stupnja informiranosti o projektnim aktivnostima te procjenu njihovih društvenih i psiholoških vještina te snalaženja u novom okruženju i novonastalim situacijama.</w:t>
      </w:r>
    </w:p>
    <w:p w:rsidR="00FA1B05" w:rsidRDefault="00FA1B05" w:rsidP="001E5118">
      <w:pPr>
        <w:shd w:val="clear" w:color="auto" w:fill="FFFFFF"/>
        <w:spacing w:after="0" w:line="240" w:lineRule="auto"/>
        <w:jc w:val="both"/>
        <w:rPr>
          <w:rFonts w:eastAsia="Times New Roman" w:cs="Times New Roman"/>
          <w:color w:val="000000"/>
          <w:lang w:eastAsia="hr-HR"/>
        </w:rPr>
      </w:pPr>
    </w:p>
    <w:p w:rsidR="00FA1B05" w:rsidRPr="001E5118" w:rsidRDefault="00FA1B05" w:rsidP="00FA1B05">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Nakon zadnje faze selekcije povjerenstvo će formirati rang listu odabranih i rezervnih kandidata za sudjelovanje na mobilnosti.</w:t>
      </w:r>
    </w:p>
    <w:p w:rsidR="00816568" w:rsidRDefault="00816568" w:rsidP="00793DBC">
      <w:pPr>
        <w:shd w:val="clear" w:color="auto" w:fill="FFFFFF"/>
        <w:spacing w:after="0" w:line="240" w:lineRule="auto"/>
        <w:jc w:val="both"/>
        <w:rPr>
          <w:rFonts w:eastAsia="Times New Roman" w:cs="Times New Roman"/>
          <w:color w:val="000000"/>
          <w:lang w:eastAsia="hr-HR"/>
        </w:rPr>
      </w:pPr>
    </w:p>
    <w:p w:rsidR="00816568" w:rsidRDefault="00816568" w:rsidP="00793DBC">
      <w:pPr>
        <w:shd w:val="clear" w:color="auto" w:fill="FFFFFF"/>
        <w:spacing w:after="0" w:line="240" w:lineRule="auto"/>
        <w:jc w:val="both"/>
        <w:rPr>
          <w:rFonts w:eastAsia="Times New Roman" w:cs="Times New Roman"/>
          <w:color w:val="000000"/>
          <w:lang w:eastAsia="hr-HR"/>
        </w:rPr>
      </w:pPr>
    </w:p>
    <w:p w:rsidR="002F19B4" w:rsidRDefault="002F19B4">
      <w:pPr>
        <w:spacing w:line="259" w:lineRule="auto"/>
        <w:rPr>
          <w:rFonts w:eastAsia="Times New Roman" w:cs="Times New Roman"/>
          <w:b/>
          <w:color w:val="000000"/>
          <w:lang w:eastAsia="hr-HR"/>
        </w:rPr>
      </w:pPr>
      <w:r>
        <w:rPr>
          <w:rFonts w:eastAsia="Times New Roman" w:cs="Times New Roman"/>
          <w:b/>
          <w:color w:val="000000"/>
          <w:lang w:eastAsia="hr-HR"/>
        </w:rPr>
        <w:br w:type="page"/>
      </w:r>
    </w:p>
    <w:p w:rsidR="002F19B4" w:rsidRDefault="002F19B4" w:rsidP="00793DBC">
      <w:pPr>
        <w:shd w:val="clear" w:color="auto" w:fill="FFFFFF"/>
        <w:spacing w:after="0" w:line="240" w:lineRule="auto"/>
        <w:jc w:val="both"/>
        <w:rPr>
          <w:rFonts w:eastAsia="Times New Roman" w:cs="Times New Roman"/>
          <w:b/>
          <w:color w:val="000000"/>
          <w:lang w:eastAsia="hr-HR"/>
        </w:rPr>
      </w:pPr>
    </w:p>
    <w:p w:rsidR="00435934" w:rsidRPr="00435934" w:rsidRDefault="00435934" w:rsidP="00793DBC">
      <w:pPr>
        <w:shd w:val="clear" w:color="auto" w:fill="FFFFFF"/>
        <w:spacing w:after="0" w:line="240" w:lineRule="auto"/>
        <w:jc w:val="both"/>
        <w:rPr>
          <w:rFonts w:eastAsia="Times New Roman" w:cs="Times New Roman"/>
          <w:b/>
          <w:color w:val="000000"/>
          <w:lang w:eastAsia="hr-HR"/>
        </w:rPr>
      </w:pPr>
      <w:r w:rsidRPr="00435934">
        <w:rPr>
          <w:rFonts w:eastAsia="Times New Roman" w:cs="Times New Roman"/>
          <w:b/>
          <w:color w:val="000000"/>
          <w:lang w:eastAsia="hr-HR"/>
        </w:rPr>
        <w:t>Obaveze sudionika mobilnosti:</w:t>
      </w:r>
    </w:p>
    <w:p w:rsidR="00435934" w:rsidRDefault="00435934" w:rsidP="00793DBC">
      <w:pPr>
        <w:shd w:val="clear" w:color="auto" w:fill="FFFFFF"/>
        <w:spacing w:after="0" w:line="240" w:lineRule="auto"/>
        <w:jc w:val="both"/>
        <w:rPr>
          <w:rFonts w:eastAsia="Times New Roman" w:cs="Times New Roman"/>
          <w:color w:val="000000"/>
          <w:lang w:eastAsia="hr-HR"/>
        </w:rPr>
      </w:pPr>
    </w:p>
    <w:p w:rsidR="00935531" w:rsidRDefault="00F22C57"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Odabrani sudionici mobilnosti obvezni su </w:t>
      </w:r>
      <w:r w:rsidR="00435934">
        <w:rPr>
          <w:rFonts w:eastAsia="Times New Roman" w:cs="Times New Roman"/>
          <w:color w:val="000000"/>
          <w:lang w:eastAsia="hr-HR"/>
        </w:rPr>
        <w:t>sudjelovati u svim pripremnim, organizacijskim i diseminacijskim aktivnostima prije, tijekom i nakon mobilnosti, za vrijeme trajanja projekta.</w:t>
      </w:r>
    </w:p>
    <w:p w:rsidR="00435934" w:rsidRDefault="00435934" w:rsidP="00793DBC">
      <w:pPr>
        <w:shd w:val="clear" w:color="auto" w:fill="FFFFFF"/>
        <w:spacing w:after="0" w:line="240" w:lineRule="auto"/>
        <w:jc w:val="both"/>
        <w:rPr>
          <w:rFonts w:eastAsia="Times New Roman" w:cs="Times New Roman"/>
          <w:color w:val="000000"/>
          <w:lang w:eastAsia="hr-HR"/>
        </w:rPr>
      </w:pPr>
    </w:p>
    <w:p w:rsidR="00435934" w:rsidRDefault="00435934"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Sudionici mobilnosti će prije provedbe mobilnosti sa Strukovnom školom Đurđevac potpisati ugovor o dodjeli financijske potpore te </w:t>
      </w:r>
      <w:r w:rsidR="00FA1B05">
        <w:rPr>
          <w:rFonts w:eastAsia="Times New Roman" w:cs="Times New Roman"/>
          <w:color w:val="000000"/>
          <w:lang w:eastAsia="hr-HR"/>
        </w:rPr>
        <w:t>ostale dokumente potrebne za kvalitetnu provedbu stručne prakse u inozemstvu (sporazum o učenju, dokument obaveze kvalitete).</w:t>
      </w:r>
    </w:p>
    <w:p w:rsidR="00497486" w:rsidRDefault="00497486" w:rsidP="00793DBC">
      <w:pPr>
        <w:shd w:val="clear" w:color="auto" w:fill="FFFFFF"/>
        <w:spacing w:after="0" w:line="240" w:lineRule="auto"/>
        <w:jc w:val="both"/>
        <w:rPr>
          <w:rFonts w:eastAsia="Times New Roman" w:cs="Times New Roman"/>
          <w:color w:val="000000"/>
          <w:lang w:eastAsia="hr-HR"/>
        </w:rPr>
      </w:pPr>
    </w:p>
    <w:p w:rsidR="00435934" w:rsidRPr="00435934" w:rsidRDefault="00435934" w:rsidP="00793DBC">
      <w:pPr>
        <w:shd w:val="clear" w:color="auto" w:fill="FFFFFF"/>
        <w:spacing w:after="0" w:line="240" w:lineRule="auto"/>
        <w:jc w:val="both"/>
        <w:rPr>
          <w:rFonts w:eastAsia="Times New Roman" w:cs="Times New Roman"/>
          <w:b/>
          <w:color w:val="000000"/>
          <w:lang w:eastAsia="hr-HR"/>
        </w:rPr>
      </w:pPr>
      <w:r w:rsidRPr="00435934">
        <w:rPr>
          <w:rFonts w:eastAsia="Times New Roman" w:cs="Times New Roman"/>
          <w:b/>
          <w:color w:val="000000"/>
          <w:lang w:eastAsia="hr-HR"/>
        </w:rPr>
        <w:t>Financiranje sudjelovanja na mobilnosti:</w:t>
      </w:r>
    </w:p>
    <w:p w:rsidR="00435934" w:rsidRDefault="00435934" w:rsidP="00793DBC">
      <w:pPr>
        <w:shd w:val="clear" w:color="auto" w:fill="FFFFFF"/>
        <w:spacing w:after="0" w:line="240" w:lineRule="auto"/>
        <w:jc w:val="both"/>
        <w:rPr>
          <w:rFonts w:eastAsia="Times New Roman" w:cs="Times New Roman"/>
          <w:color w:val="000000"/>
          <w:lang w:eastAsia="hr-HR"/>
        </w:rPr>
      </w:pPr>
    </w:p>
    <w:p w:rsidR="00435934" w:rsidRDefault="00C80A2C"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Sudjelovanje na mobilnosti sufinancirano je sredstvima programa Europske unije Erasmus+. Sudionicima mobilnosti bit će pokriveni troškovi putovanja i životni troškovi za vrijeme trajanja mobilnosti. </w:t>
      </w:r>
    </w:p>
    <w:p w:rsidR="00435934" w:rsidRDefault="00435934" w:rsidP="00793DBC">
      <w:pPr>
        <w:shd w:val="clear" w:color="auto" w:fill="FFFFFF"/>
        <w:spacing w:after="0" w:line="240" w:lineRule="auto"/>
        <w:jc w:val="both"/>
        <w:rPr>
          <w:rFonts w:eastAsia="Times New Roman" w:cs="Times New Roman"/>
          <w:color w:val="000000"/>
          <w:lang w:eastAsia="hr-HR"/>
        </w:rPr>
      </w:pPr>
    </w:p>
    <w:p w:rsidR="008A0FA9" w:rsidRPr="00793DBC" w:rsidRDefault="00C63197" w:rsidP="008A0FA9">
      <w:pPr>
        <w:shd w:val="clear" w:color="auto" w:fill="FFFFFF"/>
        <w:spacing w:after="0" w:line="240" w:lineRule="auto"/>
        <w:rPr>
          <w:rFonts w:eastAsia="Times New Roman" w:cs="Times New Roman"/>
          <w:b/>
          <w:color w:val="000000"/>
          <w:lang w:eastAsia="hr-HR"/>
        </w:rPr>
      </w:pPr>
      <w:r>
        <w:rPr>
          <w:rFonts w:eastAsia="Times New Roman" w:cs="Times New Roman"/>
          <w:b/>
          <w:color w:val="000000"/>
          <w:lang w:eastAsia="hr-HR"/>
        </w:rPr>
        <w:t>Provedba natječaja</w:t>
      </w:r>
      <w:r w:rsidR="008A0FA9" w:rsidRPr="00793DBC">
        <w:rPr>
          <w:rFonts w:eastAsia="Times New Roman" w:cs="Times New Roman"/>
          <w:b/>
          <w:color w:val="000000"/>
          <w:lang w:eastAsia="hr-HR"/>
        </w:rPr>
        <w:t>:</w:t>
      </w:r>
    </w:p>
    <w:p w:rsidR="008A0FA9" w:rsidRDefault="008A0FA9" w:rsidP="008A0FA9">
      <w:pPr>
        <w:shd w:val="clear" w:color="auto" w:fill="FFFFFF"/>
        <w:spacing w:after="0" w:line="240" w:lineRule="auto"/>
        <w:jc w:val="both"/>
        <w:rPr>
          <w:rFonts w:eastAsia="Times New Roman" w:cs="Times New Roman"/>
          <w:color w:val="000000"/>
          <w:lang w:eastAsia="hr-HR"/>
        </w:rPr>
      </w:pPr>
    </w:p>
    <w:p w:rsidR="008A0FA9" w:rsidRPr="00821D96" w:rsidRDefault="008A0FA9" w:rsidP="008A0FA9">
      <w:pPr>
        <w:shd w:val="clear" w:color="auto" w:fill="FFFFFF"/>
        <w:spacing w:after="0" w:line="240" w:lineRule="auto"/>
        <w:jc w:val="both"/>
        <w:rPr>
          <w:rFonts w:eastAsia="Times New Roman" w:cs="Times New Roman"/>
          <w:lang w:eastAsia="hr-HR"/>
        </w:rPr>
      </w:pPr>
      <w:r>
        <w:rPr>
          <w:rFonts w:eastAsia="Times New Roman" w:cs="Times New Roman"/>
          <w:color w:val="000000"/>
          <w:lang w:eastAsia="hr-HR"/>
        </w:rPr>
        <w:t xml:space="preserve">Prijave se podnose </w:t>
      </w:r>
      <w:r w:rsidR="002F19B4">
        <w:rPr>
          <w:rFonts w:eastAsia="Times New Roman" w:cs="Times New Roman"/>
          <w:color w:val="000000"/>
          <w:lang w:eastAsia="hr-HR"/>
        </w:rPr>
        <w:t>projektnom koordinatoru</w:t>
      </w:r>
      <w:r w:rsidR="00FA1B05">
        <w:rPr>
          <w:rFonts w:eastAsia="Times New Roman" w:cs="Times New Roman"/>
          <w:color w:val="000000"/>
          <w:lang w:eastAsia="hr-HR"/>
        </w:rPr>
        <w:t xml:space="preserve"> Branku Pleadinu</w:t>
      </w:r>
      <w:r w:rsidR="00821D96">
        <w:rPr>
          <w:rFonts w:eastAsia="Times New Roman" w:cs="Times New Roman"/>
          <w:color w:val="000000"/>
          <w:lang w:eastAsia="hr-HR"/>
        </w:rPr>
        <w:t>,</w:t>
      </w:r>
      <w:r w:rsidR="002F19B4">
        <w:rPr>
          <w:rFonts w:eastAsia="Times New Roman" w:cs="Times New Roman"/>
          <w:color w:val="000000"/>
          <w:lang w:eastAsia="hr-HR"/>
        </w:rPr>
        <w:t xml:space="preserve"> </w:t>
      </w:r>
      <w:r w:rsidR="00FA1B05">
        <w:rPr>
          <w:rFonts w:eastAsia="Times New Roman" w:cs="Times New Roman"/>
          <w:color w:val="000000"/>
          <w:lang w:eastAsia="hr-HR"/>
        </w:rPr>
        <w:t>osobno (svakim radnim danom u kabinetu 35) ili elektroničkom poštom na adresu</w:t>
      </w:r>
      <w:r>
        <w:rPr>
          <w:rFonts w:eastAsia="Times New Roman" w:cs="Times New Roman"/>
          <w:color w:val="000000"/>
          <w:lang w:eastAsia="hr-HR"/>
        </w:rPr>
        <w:t xml:space="preserve">: </w:t>
      </w:r>
      <w:hyperlink r:id="rId8" w:history="1">
        <w:r w:rsidRPr="00F45568">
          <w:rPr>
            <w:rStyle w:val="Hiperveza"/>
            <w:rFonts w:eastAsia="Times New Roman" w:cs="Times New Roman"/>
            <w:lang w:eastAsia="hr-HR"/>
          </w:rPr>
          <w:t>branko.pleadin@gmail.com</w:t>
        </w:r>
      </w:hyperlink>
      <w:r w:rsidR="00AA40F3">
        <w:rPr>
          <w:rFonts w:eastAsia="Times New Roman" w:cs="Times New Roman"/>
          <w:color w:val="000000"/>
          <w:lang w:eastAsia="hr-HR"/>
        </w:rPr>
        <w:t>, ili razrednicima navedenih razrednih odjela.</w:t>
      </w:r>
      <w:r>
        <w:rPr>
          <w:rFonts w:eastAsia="Times New Roman" w:cs="Times New Roman"/>
          <w:color w:val="000000"/>
          <w:lang w:eastAsia="hr-HR"/>
        </w:rPr>
        <w:t xml:space="preserve"> </w:t>
      </w:r>
      <w:r w:rsidR="00FA1B05">
        <w:rPr>
          <w:rFonts w:eastAsia="Times New Roman" w:cs="Times New Roman"/>
          <w:color w:val="000000"/>
          <w:lang w:eastAsia="hr-HR"/>
        </w:rPr>
        <w:t>U slučaju podnošenja prijave elektroničkom poštom</w:t>
      </w:r>
      <w:r w:rsidR="00523A56">
        <w:rPr>
          <w:rFonts w:eastAsia="Times New Roman" w:cs="Times New Roman"/>
          <w:color w:val="000000"/>
          <w:lang w:eastAsia="hr-HR"/>
        </w:rPr>
        <w:t xml:space="preserve">, prijavni obrazac i obrazac privole za obradu osobnih podataka trebaju </w:t>
      </w:r>
      <w:r w:rsidR="00523A56" w:rsidRPr="00821D96">
        <w:rPr>
          <w:rFonts w:eastAsia="Times New Roman" w:cs="Times New Roman"/>
          <w:lang w:eastAsia="hr-HR"/>
        </w:rPr>
        <w:t xml:space="preserve">biti potpisani i skenirani. </w:t>
      </w:r>
      <w:r w:rsidRPr="00821D96">
        <w:rPr>
          <w:rFonts w:eastAsia="Times New Roman" w:cs="Times New Roman"/>
          <w:lang w:eastAsia="hr-HR"/>
        </w:rPr>
        <w:t xml:space="preserve">Rok za podnošenje prijave je </w:t>
      </w:r>
      <w:r w:rsidR="002F19B4">
        <w:rPr>
          <w:rFonts w:eastAsia="Times New Roman" w:cs="Times New Roman"/>
          <w:b/>
          <w:lang w:eastAsia="hr-HR"/>
        </w:rPr>
        <w:t>15. listopada 2020</w:t>
      </w:r>
      <w:r w:rsidRPr="00821D96">
        <w:rPr>
          <w:rFonts w:eastAsia="Times New Roman" w:cs="Times New Roman"/>
          <w:b/>
          <w:lang w:eastAsia="hr-HR"/>
        </w:rPr>
        <w:t>.</w:t>
      </w:r>
      <w:r w:rsidRPr="00821D96">
        <w:rPr>
          <w:rFonts w:eastAsia="Times New Roman" w:cs="Times New Roman"/>
          <w:lang w:eastAsia="hr-HR"/>
        </w:rPr>
        <w:t xml:space="preserve"> godine.</w:t>
      </w:r>
    </w:p>
    <w:p w:rsidR="00C63197" w:rsidRPr="00821D96" w:rsidRDefault="00C63197" w:rsidP="008A0FA9">
      <w:pPr>
        <w:shd w:val="clear" w:color="auto" w:fill="FFFFFF"/>
        <w:spacing w:after="0" w:line="240" w:lineRule="auto"/>
        <w:jc w:val="both"/>
        <w:rPr>
          <w:rFonts w:eastAsia="Times New Roman" w:cs="Times New Roman"/>
          <w:lang w:eastAsia="hr-HR"/>
        </w:rPr>
      </w:pPr>
    </w:p>
    <w:p w:rsidR="00C63197" w:rsidRPr="00821D96" w:rsidRDefault="00C63197" w:rsidP="008A0FA9">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 xml:space="preserve">Odluka o odabiru </w:t>
      </w:r>
      <w:r w:rsidR="00821D96" w:rsidRPr="00821D96">
        <w:rPr>
          <w:rFonts w:eastAsia="Times New Roman" w:cs="Times New Roman"/>
          <w:lang w:eastAsia="hr-HR"/>
        </w:rPr>
        <w:t xml:space="preserve">kandidata u prvom krugu natječaja </w:t>
      </w:r>
      <w:r w:rsidRPr="00821D96">
        <w:rPr>
          <w:rFonts w:eastAsia="Times New Roman" w:cs="Times New Roman"/>
          <w:lang w:eastAsia="hr-HR"/>
        </w:rPr>
        <w:t xml:space="preserve">bit će objavljena na mrežnoj stranici Strukovne škole Đurđevac najkasnije do </w:t>
      </w:r>
      <w:r w:rsidR="00821D96" w:rsidRPr="00821D96">
        <w:rPr>
          <w:rFonts w:eastAsia="Times New Roman" w:cs="Times New Roman"/>
          <w:b/>
          <w:lang w:eastAsia="hr-HR"/>
        </w:rPr>
        <w:t>2</w:t>
      </w:r>
      <w:r w:rsidR="002F19B4">
        <w:rPr>
          <w:rFonts w:eastAsia="Times New Roman" w:cs="Times New Roman"/>
          <w:b/>
          <w:lang w:eastAsia="hr-HR"/>
        </w:rPr>
        <w:t>1</w:t>
      </w:r>
      <w:r w:rsidR="00DA1AAA" w:rsidRPr="00821D96">
        <w:rPr>
          <w:rFonts w:eastAsia="Times New Roman" w:cs="Times New Roman"/>
          <w:b/>
          <w:lang w:eastAsia="hr-HR"/>
        </w:rPr>
        <w:t xml:space="preserve">. </w:t>
      </w:r>
      <w:r w:rsidR="00821D96" w:rsidRPr="00821D96">
        <w:rPr>
          <w:rFonts w:eastAsia="Times New Roman" w:cs="Times New Roman"/>
          <w:b/>
          <w:lang w:eastAsia="hr-HR"/>
        </w:rPr>
        <w:t>listopada</w:t>
      </w:r>
      <w:r w:rsidR="002F19B4">
        <w:rPr>
          <w:rFonts w:eastAsia="Times New Roman" w:cs="Times New Roman"/>
          <w:b/>
          <w:lang w:eastAsia="hr-HR"/>
        </w:rPr>
        <w:t xml:space="preserve"> 2020</w:t>
      </w:r>
      <w:r w:rsidRPr="00821D96">
        <w:rPr>
          <w:rFonts w:eastAsia="Times New Roman" w:cs="Times New Roman"/>
          <w:b/>
          <w:lang w:eastAsia="hr-HR"/>
        </w:rPr>
        <w:t>.</w:t>
      </w:r>
      <w:r w:rsidR="00821D96" w:rsidRPr="00821D96">
        <w:rPr>
          <w:rFonts w:eastAsia="Times New Roman" w:cs="Times New Roman"/>
          <w:lang w:eastAsia="hr-HR"/>
        </w:rPr>
        <w:t xml:space="preserve"> godine. </w:t>
      </w:r>
      <w:r w:rsidRPr="00821D96">
        <w:rPr>
          <w:rFonts w:eastAsia="Times New Roman" w:cs="Times New Roman"/>
          <w:lang w:eastAsia="hr-HR"/>
        </w:rPr>
        <w:t>O rezultatima natječaja svi kandidati bit će obaviješteni i elektroničkom poštom.</w:t>
      </w:r>
    </w:p>
    <w:p w:rsidR="00821D96" w:rsidRPr="00821D96" w:rsidRDefault="00821D96" w:rsidP="008A0FA9">
      <w:pPr>
        <w:shd w:val="clear" w:color="auto" w:fill="FFFFFF"/>
        <w:spacing w:after="0" w:line="240" w:lineRule="auto"/>
        <w:jc w:val="both"/>
        <w:rPr>
          <w:rFonts w:eastAsia="Times New Roman" w:cs="Times New Roman"/>
          <w:lang w:eastAsia="hr-HR"/>
        </w:rPr>
      </w:pPr>
    </w:p>
    <w:p w:rsidR="00821D96" w:rsidRPr="00821D96" w:rsidRDefault="00821D96" w:rsidP="008A0FA9">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 xml:space="preserve">Kandidati koji prođu prvi krug odabira bit će pozvani na testiranje i procjenu u dodatna dva kruga odabira. Konačna odluka o odabiru sudionika mobilnosti bit će objavljena na mrežnoj stranici Strukovne škole Đurđevac najkasnije do </w:t>
      </w:r>
      <w:r w:rsidR="002F19B4">
        <w:rPr>
          <w:rFonts w:eastAsia="Times New Roman" w:cs="Times New Roman"/>
          <w:lang w:eastAsia="hr-HR"/>
        </w:rPr>
        <w:t>30. listopada 2020</w:t>
      </w:r>
      <w:r w:rsidRPr="00821D96">
        <w:rPr>
          <w:rFonts w:eastAsia="Times New Roman" w:cs="Times New Roman"/>
          <w:lang w:eastAsia="hr-HR"/>
        </w:rPr>
        <w:t>. godine. O rezultatima natječaja svi kandidati bit će obaviješteni i elektroničkom poštom.</w:t>
      </w:r>
    </w:p>
    <w:p w:rsidR="00935531" w:rsidRPr="00821D96" w:rsidRDefault="00935531" w:rsidP="00793DBC">
      <w:pPr>
        <w:shd w:val="clear" w:color="auto" w:fill="FFFFFF"/>
        <w:spacing w:after="0" w:line="240" w:lineRule="auto"/>
        <w:jc w:val="both"/>
        <w:rPr>
          <w:rFonts w:eastAsia="Times New Roman" w:cs="Times New Roman"/>
          <w:lang w:eastAsia="hr-HR"/>
        </w:rPr>
      </w:pPr>
    </w:p>
    <w:p w:rsidR="00793DBC" w:rsidRPr="00821D96" w:rsidRDefault="00793DBC" w:rsidP="00793DBC">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Svi prikupljeni osobni podaci iz prijavne dokumentacije koristit će se isključivo u svrhu provođenja natječajnog postupka i neće se ni u kom trenutku ustupati trećim stranama.</w:t>
      </w:r>
    </w:p>
    <w:p w:rsidR="00935531" w:rsidRPr="00821D96" w:rsidRDefault="00935531" w:rsidP="00793DBC">
      <w:pPr>
        <w:shd w:val="clear" w:color="auto" w:fill="FFFFFF"/>
        <w:spacing w:after="0" w:line="240" w:lineRule="auto"/>
        <w:jc w:val="both"/>
        <w:rPr>
          <w:rFonts w:eastAsia="Times New Roman" w:cs="Times New Roman"/>
          <w:lang w:eastAsia="hr-HR"/>
        </w:rPr>
      </w:pPr>
    </w:p>
    <w:p w:rsidR="00C80A2C" w:rsidRPr="00CC4E26" w:rsidRDefault="00C80A2C" w:rsidP="00793DBC">
      <w:pPr>
        <w:shd w:val="clear" w:color="auto" w:fill="FFFFFF"/>
        <w:spacing w:after="0" w:line="240" w:lineRule="auto"/>
        <w:jc w:val="both"/>
        <w:rPr>
          <w:rFonts w:eastAsia="Times New Roman" w:cs="Times New Roman"/>
          <w:u w:val="single"/>
          <w:lang w:eastAsia="hr-HR"/>
        </w:rPr>
      </w:pPr>
      <w:r w:rsidRPr="00821D96">
        <w:rPr>
          <w:rFonts w:eastAsia="Times New Roman" w:cs="Times New Roman"/>
          <w:lang w:eastAsia="hr-HR"/>
        </w:rPr>
        <w:t xml:space="preserve">Za više informacija u vezi planiranih projektnih aktivnosti svi zainteresirani mogu se obratiti projektnom koordinatoru putem elektroničke pošte: </w:t>
      </w:r>
      <w:hyperlink r:id="rId9" w:history="1">
        <w:r w:rsidRPr="00821D96">
          <w:rPr>
            <w:rStyle w:val="Hiperveza"/>
            <w:rFonts w:eastAsia="Times New Roman" w:cs="Times New Roman"/>
            <w:color w:val="auto"/>
            <w:lang w:eastAsia="hr-HR"/>
          </w:rPr>
          <w:t>branko.pleadin@gmail.com</w:t>
        </w:r>
      </w:hyperlink>
      <w:r w:rsidRPr="00821D96">
        <w:rPr>
          <w:rFonts w:eastAsia="Times New Roman" w:cs="Times New Roman"/>
          <w:lang w:eastAsia="hr-HR"/>
        </w:rPr>
        <w:t>.</w:t>
      </w:r>
    </w:p>
    <w:p w:rsidR="00FD60E0" w:rsidRPr="00821D96" w:rsidRDefault="00FD60E0" w:rsidP="00793DBC">
      <w:pPr>
        <w:shd w:val="clear" w:color="auto" w:fill="FFFFFF"/>
        <w:spacing w:after="0" w:line="240" w:lineRule="auto"/>
        <w:jc w:val="both"/>
        <w:rPr>
          <w:rFonts w:eastAsia="Times New Roman" w:cs="Times New Roman"/>
          <w:lang w:eastAsia="hr-HR"/>
        </w:rPr>
      </w:pPr>
    </w:p>
    <w:p w:rsidR="00FD60E0" w:rsidRPr="00821D96" w:rsidRDefault="00FD60E0" w:rsidP="00793DBC">
      <w:pPr>
        <w:shd w:val="clear" w:color="auto" w:fill="FFFFFF"/>
        <w:spacing w:after="0" w:line="240" w:lineRule="auto"/>
        <w:jc w:val="both"/>
        <w:rPr>
          <w:rFonts w:eastAsia="Times New Roman" w:cs="Times New Roman"/>
          <w:b/>
          <w:lang w:eastAsia="hr-HR"/>
        </w:rPr>
      </w:pPr>
      <w:r w:rsidRPr="00821D96">
        <w:rPr>
          <w:rFonts w:eastAsia="Times New Roman" w:cs="Times New Roman"/>
          <w:b/>
          <w:lang w:eastAsia="hr-HR"/>
        </w:rPr>
        <w:t>Dodatne informacije:</w:t>
      </w:r>
    </w:p>
    <w:p w:rsidR="00FD60E0" w:rsidRPr="00821D96" w:rsidRDefault="00FD60E0" w:rsidP="00793DBC">
      <w:pPr>
        <w:shd w:val="clear" w:color="auto" w:fill="FFFFFF"/>
        <w:spacing w:after="0" w:line="240" w:lineRule="auto"/>
        <w:jc w:val="both"/>
        <w:rPr>
          <w:rFonts w:eastAsia="Times New Roman" w:cs="Times New Roman"/>
          <w:lang w:eastAsia="hr-HR"/>
        </w:rPr>
      </w:pPr>
    </w:p>
    <w:p w:rsidR="00FD60E0" w:rsidRPr="00821D96" w:rsidRDefault="00FD60E0" w:rsidP="00793DBC">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Osnova za objavu natječaja je Odluka o dodjeli financijske potpore za projektne prijedloge i Odluka o dodjeli OLS licenci u okviru Poziva na dosta</w:t>
      </w:r>
      <w:r w:rsidR="002F19B4">
        <w:rPr>
          <w:rFonts w:eastAsia="Times New Roman" w:cs="Times New Roman"/>
          <w:lang w:eastAsia="hr-HR"/>
        </w:rPr>
        <w:t>vu projektnih prijedloga za 2020</w:t>
      </w:r>
      <w:r w:rsidRPr="00821D96">
        <w:rPr>
          <w:rFonts w:eastAsia="Times New Roman" w:cs="Times New Roman"/>
          <w:lang w:eastAsia="hr-HR"/>
        </w:rPr>
        <w:t>. godinu za program Erasmus+ - Ključna aktivnost 1 za područje strukovnog obrazovanja i osposobljavanja, rok 1</w:t>
      </w:r>
      <w:r w:rsidR="002602A6">
        <w:rPr>
          <w:rFonts w:eastAsia="Times New Roman" w:cs="Times New Roman"/>
          <w:lang w:eastAsia="hr-HR"/>
        </w:rPr>
        <w:t>1. veljače 2020. godine, objavljena 18. svibnja 2020</w:t>
      </w:r>
      <w:r w:rsidRPr="00821D96">
        <w:rPr>
          <w:rFonts w:eastAsia="Times New Roman" w:cs="Times New Roman"/>
          <w:lang w:eastAsia="hr-HR"/>
        </w:rPr>
        <w:t xml:space="preserve">. god na </w:t>
      </w:r>
      <w:hyperlink r:id="rId10" w:history="1">
        <w:r w:rsidR="002602A6" w:rsidRPr="00AA21EC">
          <w:rPr>
            <w:rStyle w:val="Hiperveza"/>
          </w:rPr>
          <w:t>https://www.mobilnost.hr/cms_files/2020/05/1589795845_privitak-odluke-ka1.pdf</w:t>
        </w:r>
      </w:hyperlink>
      <w:r w:rsidR="002602A6">
        <w:t xml:space="preserve"> </w:t>
      </w:r>
      <w:r w:rsidRPr="00821D96">
        <w:rPr>
          <w:rFonts w:eastAsia="Times New Roman" w:cs="Times New Roman"/>
          <w:lang w:eastAsia="hr-HR"/>
        </w:rPr>
        <w:t>.</w:t>
      </w:r>
    </w:p>
    <w:p w:rsidR="00935531" w:rsidRPr="00821D96" w:rsidRDefault="00935531" w:rsidP="00793DBC">
      <w:pPr>
        <w:shd w:val="clear" w:color="auto" w:fill="FFFFFF"/>
        <w:spacing w:after="0" w:line="240" w:lineRule="auto"/>
        <w:jc w:val="both"/>
        <w:rPr>
          <w:rFonts w:eastAsia="Times New Roman" w:cs="Times New Roman"/>
          <w:lang w:eastAsia="hr-HR"/>
        </w:rPr>
      </w:pPr>
    </w:p>
    <w:p w:rsidR="00F776FD" w:rsidRPr="00821D96" w:rsidRDefault="00F776FD" w:rsidP="00793DBC">
      <w:pPr>
        <w:shd w:val="clear" w:color="auto" w:fill="FFFFFF"/>
        <w:spacing w:after="0" w:line="240" w:lineRule="auto"/>
        <w:jc w:val="both"/>
        <w:rPr>
          <w:rFonts w:eastAsia="Times New Roman" w:cs="Times New Roman"/>
          <w:lang w:eastAsia="hr-HR"/>
        </w:rPr>
      </w:pPr>
    </w:p>
    <w:p w:rsidR="002602A6" w:rsidRDefault="002602A6">
      <w:pPr>
        <w:spacing w:line="259" w:lineRule="auto"/>
        <w:rPr>
          <w:rFonts w:eastAsia="Times New Roman" w:cs="Times New Roman"/>
          <w:b/>
          <w:lang w:eastAsia="hr-HR"/>
        </w:rPr>
      </w:pPr>
      <w:r>
        <w:rPr>
          <w:rFonts w:eastAsia="Times New Roman" w:cs="Times New Roman"/>
          <w:b/>
          <w:lang w:eastAsia="hr-HR"/>
        </w:rPr>
        <w:br w:type="page"/>
      </w:r>
    </w:p>
    <w:p w:rsidR="002602A6" w:rsidRDefault="002602A6" w:rsidP="00793DBC">
      <w:pPr>
        <w:shd w:val="clear" w:color="auto" w:fill="FFFFFF"/>
        <w:spacing w:after="0" w:line="240" w:lineRule="auto"/>
        <w:jc w:val="both"/>
        <w:rPr>
          <w:rFonts w:eastAsia="Times New Roman" w:cs="Times New Roman"/>
          <w:b/>
          <w:lang w:eastAsia="hr-HR"/>
        </w:rPr>
      </w:pPr>
    </w:p>
    <w:p w:rsidR="002602A6" w:rsidRDefault="002602A6" w:rsidP="00793DBC">
      <w:pPr>
        <w:shd w:val="clear" w:color="auto" w:fill="FFFFFF"/>
        <w:spacing w:after="0" w:line="240" w:lineRule="auto"/>
        <w:jc w:val="both"/>
        <w:rPr>
          <w:rFonts w:eastAsia="Times New Roman" w:cs="Times New Roman"/>
          <w:b/>
          <w:lang w:eastAsia="hr-HR"/>
        </w:rPr>
      </w:pPr>
    </w:p>
    <w:p w:rsidR="00935531" w:rsidRPr="00821D96" w:rsidRDefault="00935531" w:rsidP="00793DBC">
      <w:pPr>
        <w:shd w:val="clear" w:color="auto" w:fill="FFFFFF"/>
        <w:spacing w:after="0" w:line="240" w:lineRule="auto"/>
        <w:jc w:val="both"/>
        <w:rPr>
          <w:rFonts w:eastAsia="Times New Roman" w:cs="Times New Roman"/>
          <w:b/>
          <w:lang w:eastAsia="hr-HR"/>
        </w:rPr>
      </w:pPr>
      <w:r w:rsidRPr="00821D96">
        <w:rPr>
          <w:rFonts w:eastAsia="Times New Roman" w:cs="Times New Roman"/>
          <w:b/>
          <w:lang w:eastAsia="hr-HR"/>
        </w:rPr>
        <w:t>Prilozi:</w:t>
      </w:r>
    </w:p>
    <w:p w:rsidR="00935531" w:rsidRPr="00821D96" w:rsidRDefault="00935531" w:rsidP="00935531">
      <w:pPr>
        <w:pStyle w:val="Odlomakpopisa"/>
        <w:numPr>
          <w:ilvl w:val="0"/>
          <w:numId w:val="4"/>
        </w:num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prijavni obrazac</w:t>
      </w:r>
    </w:p>
    <w:p w:rsidR="0095208C" w:rsidRDefault="00935531" w:rsidP="0095208C">
      <w:pPr>
        <w:pStyle w:val="Odlomakpopisa"/>
        <w:numPr>
          <w:ilvl w:val="0"/>
          <w:numId w:val="4"/>
        </w:num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obrazac privole za obradu osobnih podataka</w:t>
      </w:r>
      <w:bookmarkStart w:id="0" w:name="_GoBack"/>
      <w:bookmarkEnd w:id="0"/>
    </w:p>
    <w:p w:rsidR="009B3075" w:rsidRPr="009B3075" w:rsidRDefault="009B3075" w:rsidP="009B3075">
      <w:pPr>
        <w:pStyle w:val="Odlomakpopisa"/>
        <w:numPr>
          <w:ilvl w:val="0"/>
          <w:numId w:val="4"/>
        </w:num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okvirni </w:t>
      </w:r>
      <w:r w:rsidRPr="00821D96">
        <w:rPr>
          <w:rFonts w:eastAsia="Times New Roman" w:cs="Times New Roman"/>
          <w:lang w:eastAsia="hr-HR"/>
        </w:rPr>
        <w:t>program mobilnosti</w:t>
      </w:r>
    </w:p>
    <w:p w:rsidR="00690545" w:rsidRDefault="00690545" w:rsidP="00690545">
      <w:pPr>
        <w:shd w:val="clear" w:color="auto" w:fill="FFFFFF"/>
        <w:spacing w:after="0" w:line="240" w:lineRule="auto"/>
        <w:jc w:val="both"/>
        <w:rPr>
          <w:rFonts w:eastAsia="Times New Roman" w:cs="Times New Roman"/>
          <w:lang w:eastAsia="hr-HR"/>
        </w:rPr>
      </w:pPr>
    </w:p>
    <w:p w:rsidR="002602A6" w:rsidRPr="00821D96" w:rsidRDefault="002602A6" w:rsidP="00690545">
      <w:pPr>
        <w:shd w:val="clear" w:color="auto" w:fill="FFFFFF"/>
        <w:spacing w:after="0" w:line="240" w:lineRule="auto"/>
        <w:jc w:val="both"/>
        <w:rPr>
          <w:rFonts w:eastAsia="Times New Roman" w:cs="Times New Roman"/>
          <w:lang w:eastAsia="hr-HR"/>
        </w:rPr>
      </w:pP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r w:rsidRPr="00821D96">
        <w:rPr>
          <w:rFonts w:eastAsia="Times New Roman" w:cs="Times New Roman"/>
          <w:lang w:eastAsia="hr-HR"/>
        </w:rPr>
        <w:tab/>
        <w:t>Ravnatelj:</w:t>
      </w: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r w:rsidRPr="00821D96">
        <w:rPr>
          <w:rFonts w:eastAsia="Times New Roman" w:cs="Times New Roman"/>
          <w:lang w:eastAsia="hr-HR"/>
        </w:rPr>
        <w:tab/>
        <w:t>Darko Špoljar, dipl. ing.</w:t>
      </w:r>
      <w:r w:rsidR="009302F0">
        <w:rPr>
          <w:rFonts w:eastAsia="Times New Roman" w:cs="Times New Roman"/>
          <w:lang w:eastAsia="hr-HR"/>
        </w:rPr>
        <w:t xml:space="preserve"> v. r. </w:t>
      </w:r>
    </w:p>
    <w:sectPr w:rsidR="00690545" w:rsidRPr="00821D96" w:rsidSect="00EB49B3">
      <w:headerReference w:type="default" r:id="rId11"/>
      <w:footerReference w:type="default" r:id="rId12"/>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59" w:rsidRDefault="00CA6C59" w:rsidP="0072137B">
      <w:pPr>
        <w:spacing w:after="0" w:line="240" w:lineRule="auto"/>
      </w:pPr>
      <w:r>
        <w:separator/>
      </w:r>
    </w:p>
  </w:endnote>
  <w:endnote w:type="continuationSeparator" w:id="0">
    <w:p w:rsidR="00CA6C59" w:rsidRDefault="00CA6C59" w:rsidP="007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15453"/>
      <w:docPartObj>
        <w:docPartGallery w:val="Page Numbers (Bottom of Page)"/>
        <w:docPartUnique/>
      </w:docPartObj>
    </w:sdtPr>
    <w:sdtEndPr/>
    <w:sdtContent>
      <w:p w:rsidR="00C00CA6" w:rsidRDefault="00396260">
        <w:pPr>
          <w:pStyle w:val="Podnoje"/>
          <w:jc w:val="center"/>
        </w:pPr>
        <w:r w:rsidRPr="00435934">
          <w:rPr>
            <w:rFonts w:eastAsia="Times New Roman" w:cs="Times New Roman"/>
            <w:noProof/>
            <w:color w:val="000000"/>
            <w:lang w:eastAsia="hr-HR"/>
          </w:rPr>
          <w:drawing>
            <wp:anchor distT="0" distB="0" distL="114300" distR="114300" simplePos="0" relativeHeight="251667456" behindDoc="0" locked="0" layoutInCell="1" allowOverlap="1" wp14:anchorId="1A696E91" wp14:editId="59C37D54">
              <wp:simplePos x="0" y="0"/>
              <wp:positionH relativeFrom="margin">
                <wp:align>right</wp:align>
              </wp:positionH>
              <wp:positionV relativeFrom="paragraph">
                <wp:posOffset>-27940</wp:posOffset>
              </wp:positionV>
              <wp:extent cx="2350800" cy="511200"/>
              <wp:effectExtent l="0" t="0" r="0" b="317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8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5408" behindDoc="0" locked="0" layoutInCell="1" allowOverlap="1" wp14:anchorId="015A24D6" wp14:editId="7A43E9B3">
                  <wp:simplePos x="0" y="0"/>
                  <wp:positionH relativeFrom="margin">
                    <wp:align>left</wp:align>
                  </wp:positionH>
                  <wp:positionV relativeFrom="paragraph">
                    <wp:posOffset>-95885</wp:posOffset>
                  </wp:positionV>
                  <wp:extent cx="5670550" cy="11430"/>
                  <wp:effectExtent l="38100" t="38100" r="44450" b="45720"/>
                  <wp:wrapNone/>
                  <wp:docPr id="1" name="Ravni poveznik 1"/>
                  <wp:cNvGraphicFramePr/>
                  <a:graphic xmlns:a="http://schemas.openxmlformats.org/drawingml/2006/main">
                    <a:graphicData uri="http://schemas.microsoft.com/office/word/2010/wordprocessingShape">
                      <wps:wsp>
                        <wps:cNvCnPr/>
                        <wps:spPr>
                          <a:xfrm flipV="1">
                            <a:off x="0" y="0"/>
                            <a:ext cx="5670550" cy="1143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A66558A" id="Ravni poveznik 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" strokeweight="6pt">
                  <v:stroke linestyle="thinThin" joinstyle="miter" endcap="round"/>
                  <w10:wrap anchorx="margin"/>
                </v:line>
              </w:pict>
            </mc:Fallback>
          </mc:AlternateContent>
        </w:r>
        <w:r w:rsidR="00C00CA6">
          <w:fldChar w:fldCharType="begin"/>
        </w:r>
        <w:r w:rsidR="00C00CA6">
          <w:instrText>PAGE   \* MERGEFORMAT</w:instrText>
        </w:r>
        <w:r w:rsidR="00C00CA6">
          <w:fldChar w:fldCharType="separate"/>
        </w:r>
        <w:r w:rsidR="009302F0">
          <w:rPr>
            <w:noProof/>
          </w:rPr>
          <w:t>5</w:t>
        </w:r>
        <w:r w:rsidR="00C00CA6">
          <w:fldChar w:fldCharType="end"/>
        </w:r>
      </w:p>
    </w:sdtContent>
  </w:sdt>
  <w:p w:rsidR="00AB7037" w:rsidRDefault="00AB70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59" w:rsidRDefault="00CA6C59" w:rsidP="0072137B">
      <w:pPr>
        <w:spacing w:after="0" w:line="240" w:lineRule="auto"/>
      </w:pPr>
      <w:r>
        <w:separator/>
      </w:r>
    </w:p>
  </w:footnote>
  <w:footnote w:type="continuationSeparator" w:id="0">
    <w:p w:rsidR="00CA6C59" w:rsidRDefault="00CA6C59" w:rsidP="0072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8B" w:rsidRDefault="0010738B" w:rsidP="0010738B">
    <w:pPr>
      <w:spacing w:after="0"/>
      <w:jc w:val="center"/>
    </w:pPr>
    <w:r>
      <w:rPr>
        <w:noProof/>
        <w:lang w:eastAsia="hr-HR"/>
      </w:rPr>
      <w:drawing>
        <wp:anchor distT="0" distB="0" distL="114300" distR="114300" simplePos="0" relativeHeight="251659264" behindDoc="1" locked="0" layoutInCell="1" allowOverlap="1" wp14:anchorId="4EE3DA49" wp14:editId="1639F159">
          <wp:simplePos x="0" y="0"/>
          <wp:positionH relativeFrom="leftMargin">
            <wp:posOffset>929005</wp:posOffset>
          </wp:positionH>
          <wp:positionV relativeFrom="paragraph">
            <wp:posOffset>-142240</wp:posOffset>
          </wp:positionV>
          <wp:extent cx="757555" cy="757555"/>
          <wp:effectExtent l="0" t="0" r="4445" b="4445"/>
          <wp:wrapTight wrapText="bothSides">
            <wp:wrapPolygon edited="0">
              <wp:start x="0" y="0"/>
              <wp:lineTo x="0" y="21184"/>
              <wp:lineTo x="21184" y="21184"/>
              <wp:lineTo x="21184"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14:sizeRelH relativeFrom="page">
            <wp14:pctWidth>0</wp14:pctWidth>
          </wp14:sizeRelH>
          <wp14:sizeRelV relativeFrom="page">
            <wp14:pctHeight>0</wp14:pctHeight>
          </wp14:sizeRelV>
        </wp:anchor>
      </w:drawing>
    </w:r>
    <w:r>
      <w:t>Strukovna škola Đurđeva</w:t>
    </w:r>
    <w:r w:rsidR="005371F2">
      <w:t>c, Dr. Ivana Kranjčeva 5, 48350</w:t>
    </w:r>
    <w:r>
      <w:t xml:space="preserve"> Đurđevac</w:t>
    </w:r>
  </w:p>
  <w:p w:rsidR="00405358" w:rsidRDefault="0010738B"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OIB: 65091212700           IBAN: HR</w:t>
    </w:r>
    <w:r w:rsidR="007877FF">
      <w:rPr>
        <w:rFonts w:eastAsia="Times New Roman" w:cs="Times New Roman"/>
        <w:color w:val="000000"/>
        <w:lang w:eastAsia="hr-HR"/>
      </w:rPr>
      <w:t>4423860021552003358</w:t>
    </w:r>
    <w:r w:rsidR="00405358">
      <w:rPr>
        <w:rFonts w:eastAsia="Times New Roman" w:cs="Times New Roman"/>
        <w:color w:val="000000"/>
        <w:lang w:eastAsia="hr-HR"/>
      </w:rPr>
      <w:tab/>
    </w:r>
    <w:r>
      <w:rPr>
        <w:rFonts w:eastAsia="Times New Roman" w:cs="Times New Roman"/>
        <w:color w:val="000000"/>
        <w:lang w:eastAsia="hr-HR"/>
      </w:rPr>
      <w:t xml:space="preserve">+385 48 812 223 </w:t>
    </w:r>
  </w:p>
  <w:p w:rsidR="0010738B" w:rsidRPr="0010738B" w:rsidRDefault="00405358"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 xml:space="preserve">mail: </w:t>
    </w:r>
    <w:r w:rsidR="0010738B" w:rsidRPr="00B43F9B">
      <w:rPr>
        <w:rFonts w:eastAsia="Times New Roman" w:cs="Times New Roman"/>
        <w:color w:val="000000"/>
        <w:lang w:eastAsia="hr-HR"/>
      </w:rPr>
      <w:t>ured@ss-strukovna-djurdjevac.skole.hr</w:t>
    </w:r>
    <w:r w:rsidR="0010738B">
      <w:rPr>
        <w:rFonts w:eastAsia="Times New Roman" w:cs="Times New Roman"/>
        <w:color w:val="000000"/>
        <w:lang w:eastAsia="hr-HR"/>
      </w:rPr>
      <w:t xml:space="preserve"> </w:t>
    </w:r>
    <w:r>
      <w:rPr>
        <w:rFonts w:eastAsia="Times New Roman" w:cs="Times New Roman"/>
        <w:color w:val="000000"/>
        <w:lang w:eastAsia="hr-HR"/>
      </w:rPr>
      <w:t xml:space="preserve">web: </w:t>
    </w:r>
    <w:r w:rsidR="0010738B" w:rsidRPr="00F00289">
      <w:t>s</w:t>
    </w:r>
    <w:r w:rsidR="0010738B">
      <w:t>s-strukovna-djurdjevac.skole.hr</w:t>
    </w:r>
  </w:p>
  <w:p w:rsidR="0072137B" w:rsidRDefault="00EB49B3" w:rsidP="0010738B">
    <w:pPr>
      <w:shd w:val="clear" w:color="auto" w:fill="FFFFFF"/>
      <w:spacing w:after="0" w:line="240" w:lineRule="auto"/>
    </w:pPr>
    <w:r>
      <w:rPr>
        <w:noProof/>
        <w:lang w:eastAsia="hr-HR"/>
      </w:rPr>
      <mc:AlternateContent>
        <mc:Choice Requires="wps">
          <w:drawing>
            <wp:anchor distT="0" distB="0" distL="114300" distR="114300" simplePos="0" relativeHeight="251663360" behindDoc="0" locked="0" layoutInCell="1" allowOverlap="1" wp14:anchorId="308EEF29" wp14:editId="7679C5F8">
              <wp:simplePos x="0" y="0"/>
              <wp:positionH relativeFrom="margin">
                <wp:align>right</wp:align>
              </wp:positionH>
              <wp:positionV relativeFrom="paragraph">
                <wp:posOffset>143840</wp:posOffset>
              </wp:positionV>
              <wp:extent cx="5688280" cy="0"/>
              <wp:effectExtent l="38100" t="38100" r="46355" b="38100"/>
              <wp:wrapNone/>
              <wp:docPr id="2" name="Ravni poveznik 2"/>
              <wp:cNvGraphicFramePr/>
              <a:graphic xmlns:a="http://schemas.openxmlformats.org/drawingml/2006/main">
                <a:graphicData uri="http://schemas.microsoft.com/office/word/2010/wordprocessingShape">
                  <wps:wsp>
                    <wps:cNvCnPr/>
                    <wps:spPr>
                      <a:xfrm flipV="1">
                        <a:off x="0" y="0"/>
                        <a:ext cx="5688280" cy="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8237DB" id="Ravni poveznik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7pt,11.35pt" to="84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" strokeweight="6pt">
              <v:stroke linestyle="thinThin" joinstyle="miter" endcap="round"/>
              <w10:wrap anchorx="margin"/>
            </v:line>
          </w:pict>
        </mc:Fallback>
      </mc:AlternateContent>
    </w:r>
    <w:r w:rsidR="0072137B">
      <w:rPr>
        <w:rFonts w:eastAsia="Times New Roman" w:cs="Times New Roman"/>
        <w:color w:val="000000"/>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5"/>
    <w:multiLevelType w:val="hybridMultilevel"/>
    <w:tmpl w:val="1A5A5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82D10"/>
    <w:multiLevelType w:val="hybridMultilevel"/>
    <w:tmpl w:val="DFD0C59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177224"/>
    <w:multiLevelType w:val="hybridMultilevel"/>
    <w:tmpl w:val="43240C2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5860D25"/>
    <w:multiLevelType w:val="hybridMultilevel"/>
    <w:tmpl w:val="ECD8DB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CB35D51"/>
    <w:multiLevelType w:val="hybridMultilevel"/>
    <w:tmpl w:val="892835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1E75EA"/>
    <w:multiLevelType w:val="hybridMultilevel"/>
    <w:tmpl w:val="B7689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1B5748"/>
    <w:multiLevelType w:val="hybridMultilevel"/>
    <w:tmpl w:val="7A045260"/>
    <w:lvl w:ilvl="0" w:tplc="041A0001">
      <w:start w:val="1"/>
      <w:numFmt w:val="bullet"/>
      <w:lvlText w:val=""/>
      <w:lvlJc w:val="left"/>
      <w:pPr>
        <w:ind w:left="972" w:hanging="360"/>
      </w:pPr>
      <w:rPr>
        <w:rFonts w:ascii="Symbol" w:hAnsi="Symbo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7" w15:restartNumberingAfterBreak="0">
    <w:nsid w:val="61024E60"/>
    <w:multiLevelType w:val="hybridMultilevel"/>
    <w:tmpl w:val="0792A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861B9B"/>
    <w:multiLevelType w:val="hybridMultilevel"/>
    <w:tmpl w:val="66A2D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2D269C"/>
    <w:multiLevelType w:val="hybridMultilevel"/>
    <w:tmpl w:val="E8C2E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5"/>
  </w:num>
  <w:num w:numId="6">
    <w:abstractNumId w:val="6"/>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05"/>
    <w:rsid w:val="000061B3"/>
    <w:rsid w:val="000901B2"/>
    <w:rsid w:val="00091AB0"/>
    <w:rsid w:val="000D7763"/>
    <w:rsid w:val="000D7D06"/>
    <w:rsid w:val="001046E3"/>
    <w:rsid w:val="0010738B"/>
    <w:rsid w:val="00146C13"/>
    <w:rsid w:val="001648A1"/>
    <w:rsid w:val="001B0FC9"/>
    <w:rsid w:val="001B6DE9"/>
    <w:rsid w:val="001D107A"/>
    <w:rsid w:val="001E5118"/>
    <w:rsid w:val="001F304C"/>
    <w:rsid w:val="00217FDD"/>
    <w:rsid w:val="00234C6D"/>
    <w:rsid w:val="002602A6"/>
    <w:rsid w:val="00276778"/>
    <w:rsid w:val="002826BC"/>
    <w:rsid w:val="002A31A2"/>
    <w:rsid w:val="002A6947"/>
    <w:rsid w:val="002B4C5B"/>
    <w:rsid w:val="002E2478"/>
    <w:rsid w:val="002E3243"/>
    <w:rsid w:val="002F19B4"/>
    <w:rsid w:val="002F236A"/>
    <w:rsid w:val="00302872"/>
    <w:rsid w:val="00320865"/>
    <w:rsid w:val="0037194D"/>
    <w:rsid w:val="00387AA6"/>
    <w:rsid w:val="00396260"/>
    <w:rsid w:val="003A5E18"/>
    <w:rsid w:val="003B46C2"/>
    <w:rsid w:val="004014B9"/>
    <w:rsid w:val="00405358"/>
    <w:rsid w:val="00420722"/>
    <w:rsid w:val="00422B9C"/>
    <w:rsid w:val="00435934"/>
    <w:rsid w:val="0046065B"/>
    <w:rsid w:val="00493614"/>
    <w:rsid w:val="00497486"/>
    <w:rsid w:val="004C108E"/>
    <w:rsid w:val="004D27A4"/>
    <w:rsid w:val="004E45D2"/>
    <w:rsid w:val="00502AFE"/>
    <w:rsid w:val="00523A56"/>
    <w:rsid w:val="005371F2"/>
    <w:rsid w:val="00574A0C"/>
    <w:rsid w:val="0059601B"/>
    <w:rsid w:val="005F600C"/>
    <w:rsid w:val="006113F3"/>
    <w:rsid w:val="006404AA"/>
    <w:rsid w:val="0064227A"/>
    <w:rsid w:val="0066067B"/>
    <w:rsid w:val="00667A91"/>
    <w:rsid w:val="00690545"/>
    <w:rsid w:val="006B34E3"/>
    <w:rsid w:val="006C0D0F"/>
    <w:rsid w:val="006F0A61"/>
    <w:rsid w:val="006F26E7"/>
    <w:rsid w:val="007106B3"/>
    <w:rsid w:val="0072137B"/>
    <w:rsid w:val="00721AB5"/>
    <w:rsid w:val="007276F7"/>
    <w:rsid w:val="00737D2F"/>
    <w:rsid w:val="007474B6"/>
    <w:rsid w:val="007877FF"/>
    <w:rsid w:val="00793DBC"/>
    <w:rsid w:val="007A08A7"/>
    <w:rsid w:val="007C4C05"/>
    <w:rsid w:val="0080609E"/>
    <w:rsid w:val="00816568"/>
    <w:rsid w:val="00821D96"/>
    <w:rsid w:val="00847581"/>
    <w:rsid w:val="008A0FA9"/>
    <w:rsid w:val="008B7263"/>
    <w:rsid w:val="008E3F10"/>
    <w:rsid w:val="009302F0"/>
    <w:rsid w:val="00935531"/>
    <w:rsid w:val="00941F4A"/>
    <w:rsid w:val="009445F8"/>
    <w:rsid w:val="0095208C"/>
    <w:rsid w:val="00954C23"/>
    <w:rsid w:val="009655DE"/>
    <w:rsid w:val="00996E5A"/>
    <w:rsid w:val="009A5866"/>
    <w:rsid w:val="009B3075"/>
    <w:rsid w:val="00A36151"/>
    <w:rsid w:val="00A63F92"/>
    <w:rsid w:val="00AA40F3"/>
    <w:rsid w:val="00AA4815"/>
    <w:rsid w:val="00AA6C74"/>
    <w:rsid w:val="00AB7037"/>
    <w:rsid w:val="00AC0E42"/>
    <w:rsid w:val="00AD3171"/>
    <w:rsid w:val="00AD64CF"/>
    <w:rsid w:val="00B2757A"/>
    <w:rsid w:val="00B43F9B"/>
    <w:rsid w:val="00B976AC"/>
    <w:rsid w:val="00BA1C0F"/>
    <w:rsid w:val="00BA6907"/>
    <w:rsid w:val="00BE003B"/>
    <w:rsid w:val="00C00CA6"/>
    <w:rsid w:val="00C33B9B"/>
    <w:rsid w:val="00C50CF0"/>
    <w:rsid w:val="00C63197"/>
    <w:rsid w:val="00C71B33"/>
    <w:rsid w:val="00C73E6C"/>
    <w:rsid w:val="00C80A2C"/>
    <w:rsid w:val="00C8483B"/>
    <w:rsid w:val="00CA6C59"/>
    <w:rsid w:val="00CC4E26"/>
    <w:rsid w:val="00CD2F06"/>
    <w:rsid w:val="00D13F01"/>
    <w:rsid w:val="00D47327"/>
    <w:rsid w:val="00D847DF"/>
    <w:rsid w:val="00DA1AAA"/>
    <w:rsid w:val="00DB31D5"/>
    <w:rsid w:val="00DC39A9"/>
    <w:rsid w:val="00DC70F9"/>
    <w:rsid w:val="00DC73E6"/>
    <w:rsid w:val="00DD4E98"/>
    <w:rsid w:val="00DE6069"/>
    <w:rsid w:val="00DF3E5B"/>
    <w:rsid w:val="00E02FE6"/>
    <w:rsid w:val="00E1528D"/>
    <w:rsid w:val="00E51216"/>
    <w:rsid w:val="00E51DF5"/>
    <w:rsid w:val="00E73060"/>
    <w:rsid w:val="00EB49B3"/>
    <w:rsid w:val="00EC47B1"/>
    <w:rsid w:val="00EE7A88"/>
    <w:rsid w:val="00F038B8"/>
    <w:rsid w:val="00F22C57"/>
    <w:rsid w:val="00F776FD"/>
    <w:rsid w:val="00F8356B"/>
    <w:rsid w:val="00FA1B05"/>
    <w:rsid w:val="00FC649A"/>
    <w:rsid w:val="00FD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70F297-537B-45BB-AC2E-CA5C8B8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0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137B"/>
    <w:rPr>
      <w:color w:val="0563C1" w:themeColor="hyperlink"/>
      <w:u w:val="single"/>
    </w:rPr>
  </w:style>
  <w:style w:type="paragraph" w:styleId="Zaglavlje">
    <w:name w:val="header"/>
    <w:basedOn w:val="Normal"/>
    <w:link w:val="ZaglavljeChar"/>
    <w:uiPriority w:val="99"/>
    <w:unhideWhenUsed/>
    <w:rsid w:val="007213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37B"/>
  </w:style>
  <w:style w:type="paragraph" w:styleId="Podnoje">
    <w:name w:val="footer"/>
    <w:basedOn w:val="Normal"/>
    <w:link w:val="PodnojeChar"/>
    <w:uiPriority w:val="99"/>
    <w:unhideWhenUsed/>
    <w:rsid w:val="007213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37B"/>
  </w:style>
  <w:style w:type="paragraph" w:styleId="Tekstbalonia">
    <w:name w:val="Balloon Text"/>
    <w:basedOn w:val="Normal"/>
    <w:link w:val="TekstbaloniaChar"/>
    <w:uiPriority w:val="99"/>
    <w:semiHidden/>
    <w:unhideWhenUsed/>
    <w:rsid w:val="00EB49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9B3"/>
    <w:rPr>
      <w:rFonts w:ascii="Segoe UI" w:hAnsi="Segoe UI" w:cs="Segoe UI"/>
      <w:sz w:val="18"/>
      <w:szCs w:val="18"/>
    </w:rPr>
  </w:style>
  <w:style w:type="paragraph" w:styleId="Odlomakpopisa">
    <w:name w:val="List Paragraph"/>
    <w:basedOn w:val="Normal"/>
    <w:uiPriority w:val="34"/>
    <w:qFormat/>
    <w:rsid w:val="00D847DF"/>
    <w:pPr>
      <w:ind w:left="720"/>
      <w:contextualSpacing/>
    </w:pPr>
  </w:style>
  <w:style w:type="table" w:styleId="Reetkatablice">
    <w:name w:val="Table Grid"/>
    <w:basedOn w:val="Obinatablica"/>
    <w:uiPriority w:val="39"/>
    <w:rsid w:val="009A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FD6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o.plead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bilnost.hr/cms_files/2020/05/1589795845_privitak-odluke-ka1.pdf" TargetMode="External"/><Relationship Id="rId4" Type="http://schemas.openxmlformats.org/officeDocument/2006/relationships/settings" Target="settings.xml"/><Relationship Id="rId9" Type="http://schemas.openxmlformats.org/officeDocument/2006/relationships/hyperlink" Target="mailto:branko.pleadi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0F25-5CD6-4CAC-BCD4-1B7C3C2E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1151</Words>
  <Characters>6567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Robotic</dc:creator>
  <cp:keywords/>
  <dc:description/>
  <cp:lastModifiedBy>Darko Špoljar</cp:lastModifiedBy>
  <cp:revision>87</cp:revision>
  <cp:lastPrinted>2018-09-19T10:07:00Z</cp:lastPrinted>
  <dcterms:created xsi:type="dcterms:W3CDTF">2018-04-06T04:39:00Z</dcterms:created>
  <dcterms:modified xsi:type="dcterms:W3CDTF">2020-10-07T13:53:00Z</dcterms:modified>
</cp:coreProperties>
</file>